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752" w:rsidRPr="00004C14" w:rsidRDefault="00141752" w:rsidP="00141752">
      <w:pPr>
        <w:spacing w:line="240" w:lineRule="auto"/>
        <w:jc w:val="center"/>
        <w:rPr>
          <w:rFonts w:ascii="Times New Roman" w:hAnsi="Times New Roman" w:cs="Times New Roman"/>
          <w:b/>
          <w:sz w:val="24"/>
          <w:szCs w:val="24"/>
        </w:rPr>
      </w:pPr>
      <w:r w:rsidRPr="00004C14">
        <w:rPr>
          <w:rFonts w:ascii="Times New Roman" w:hAnsi="Times New Roman" w:cs="Times New Roman"/>
          <w:b/>
          <w:sz w:val="24"/>
          <w:szCs w:val="24"/>
        </w:rPr>
        <w:t>İSKENDERUN TEKNİK ÜNİVERSİTESİ</w:t>
      </w:r>
      <w:r>
        <w:rPr>
          <w:rFonts w:ascii="Times New Roman" w:hAnsi="Times New Roman" w:cs="Times New Roman"/>
          <w:b/>
          <w:sz w:val="24"/>
          <w:szCs w:val="24"/>
        </w:rPr>
        <w:br/>
      </w:r>
      <w:r w:rsidRPr="00004C14">
        <w:rPr>
          <w:rFonts w:ascii="Times New Roman" w:hAnsi="Times New Roman" w:cs="Times New Roman"/>
          <w:b/>
          <w:sz w:val="24"/>
          <w:szCs w:val="24"/>
        </w:rPr>
        <w:t>İSKENDERUN MESLEK YÜKSEKOKULU</w:t>
      </w:r>
      <w:r>
        <w:rPr>
          <w:rFonts w:ascii="Times New Roman" w:hAnsi="Times New Roman" w:cs="Times New Roman"/>
          <w:b/>
          <w:sz w:val="24"/>
          <w:szCs w:val="24"/>
        </w:rPr>
        <w:br/>
      </w:r>
      <w:r w:rsidRPr="00004C14">
        <w:rPr>
          <w:rFonts w:ascii="Times New Roman" w:hAnsi="Times New Roman" w:cs="Times New Roman"/>
          <w:b/>
          <w:sz w:val="24"/>
          <w:szCs w:val="24"/>
        </w:rPr>
        <w:t>MUHASEBE VE VERGİ BÖLÜMÜ</w:t>
      </w:r>
      <w:r>
        <w:rPr>
          <w:rFonts w:ascii="Times New Roman" w:hAnsi="Times New Roman" w:cs="Times New Roman"/>
          <w:b/>
          <w:sz w:val="24"/>
          <w:szCs w:val="24"/>
        </w:rPr>
        <w:br/>
        <w:t>Muhasebe ve Vergi Uygulamaları Programı</w:t>
      </w:r>
    </w:p>
    <w:p w:rsidR="00141752" w:rsidRDefault="00141752" w:rsidP="002712A0">
      <w:pPr>
        <w:jc w:val="center"/>
        <w:rPr>
          <w:rFonts w:ascii="Times New Roman" w:hAnsi="Times New Roman" w:cs="Times New Roman"/>
          <w:b/>
          <w:sz w:val="24"/>
          <w:szCs w:val="24"/>
        </w:rPr>
      </w:pPr>
    </w:p>
    <w:p w:rsidR="00141752" w:rsidRDefault="00141752" w:rsidP="002712A0">
      <w:pPr>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extent cx="5760720" cy="5760720"/>
            <wp:effectExtent l="0" t="0" r="0" b="0"/>
            <wp:docPr id="1" name="Resim 1" descr="C:\Users\Lenovo\AppData\Local\Temp\Rar$DIa2740.29189\ISTE_Meslek_Yuksekokulu_Bolumler_2_Artboard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Rar$DIa2740.29189\ISTE_Meslek_Yuksekokulu_Bolumler_2_Artboard 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rsidR="00141752" w:rsidRDefault="00141752" w:rsidP="002712A0">
      <w:pPr>
        <w:jc w:val="center"/>
        <w:rPr>
          <w:rFonts w:ascii="Times New Roman" w:hAnsi="Times New Roman" w:cs="Times New Roman"/>
          <w:b/>
          <w:sz w:val="24"/>
          <w:szCs w:val="24"/>
        </w:rPr>
      </w:pPr>
    </w:p>
    <w:p w:rsidR="00141752" w:rsidRDefault="00141752" w:rsidP="002712A0">
      <w:pPr>
        <w:jc w:val="center"/>
        <w:rPr>
          <w:rFonts w:ascii="Times New Roman" w:hAnsi="Times New Roman" w:cs="Times New Roman"/>
          <w:b/>
          <w:sz w:val="24"/>
          <w:szCs w:val="24"/>
        </w:rPr>
      </w:pPr>
    </w:p>
    <w:p w:rsidR="00141752" w:rsidRDefault="00141752" w:rsidP="002712A0">
      <w:pPr>
        <w:jc w:val="center"/>
        <w:rPr>
          <w:rFonts w:ascii="Times New Roman" w:hAnsi="Times New Roman" w:cs="Times New Roman"/>
          <w:b/>
          <w:sz w:val="24"/>
          <w:szCs w:val="24"/>
        </w:rPr>
      </w:pPr>
    </w:p>
    <w:p w:rsidR="00141752" w:rsidRDefault="00141752" w:rsidP="002712A0">
      <w:pPr>
        <w:jc w:val="center"/>
        <w:rPr>
          <w:rFonts w:ascii="Times New Roman" w:hAnsi="Times New Roman" w:cs="Times New Roman"/>
          <w:b/>
          <w:sz w:val="24"/>
          <w:szCs w:val="24"/>
        </w:rPr>
      </w:pPr>
    </w:p>
    <w:p w:rsidR="00141752" w:rsidRDefault="00141752" w:rsidP="002712A0">
      <w:pPr>
        <w:jc w:val="center"/>
        <w:rPr>
          <w:rFonts w:ascii="Times New Roman" w:hAnsi="Times New Roman" w:cs="Times New Roman"/>
          <w:b/>
          <w:sz w:val="24"/>
          <w:szCs w:val="24"/>
        </w:rPr>
      </w:pPr>
    </w:p>
    <w:p w:rsidR="00141752" w:rsidRDefault="00141752" w:rsidP="002712A0">
      <w:pPr>
        <w:jc w:val="center"/>
        <w:rPr>
          <w:rFonts w:ascii="Times New Roman" w:hAnsi="Times New Roman" w:cs="Times New Roman"/>
          <w:b/>
          <w:sz w:val="24"/>
          <w:szCs w:val="24"/>
        </w:rPr>
      </w:pPr>
    </w:p>
    <w:p w:rsidR="00141752" w:rsidRDefault="00141752" w:rsidP="002712A0">
      <w:pPr>
        <w:jc w:val="center"/>
        <w:rPr>
          <w:rFonts w:ascii="Times New Roman" w:hAnsi="Times New Roman" w:cs="Times New Roman"/>
          <w:b/>
          <w:sz w:val="24"/>
          <w:szCs w:val="24"/>
        </w:rPr>
      </w:pPr>
    </w:p>
    <w:p w:rsidR="00141752" w:rsidRDefault="00141752" w:rsidP="002712A0">
      <w:pPr>
        <w:jc w:val="center"/>
        <w:rPr>
          <w:rFonts w:ascii="Times New Roman" w:hAnsi="Times New Roman" w:cs="Times New Roman"/>
          <w:b/>
          <w:sz w:val="24"/>
          <w:szCs w:val="24"/>
        </w:rPr>
      </w:pPr>
    </w:p>
    <w:p w:rsidR="00D40621" w:rsidRPr="002712A0" w:rsidRDefault="002712A0" w:rsidP="002712A0">
      <w:pPr>
        <w:rPr>
          <w:rFonts w:ascii="Times New Roman" w:hAnsi="Times New Roman" w:cs="Times New Roman"/>
          <w:sz w:val="24"/>
          <w:szCs w:val="24"/>
        </w:rPr>
      </w:pPr>
      <w:r w:rsidRPr="00004C14">
        <w:rPr>
          <w:rFonts w:ascii="Times New Roman" w:hAnsi="Times New Roman" w:cs="Times New Roman"/>
          <w:b/>
          <w:sz w:val="24"/>
          <w:szCs w:val="24"/>
        </w:rPr>
        <w:t xml:space="preserve">Bölüm Başkanı </w:t>
      </w:r>
      <w:r w:rsidRPr="00004C14">
        <w:rPr>
          <w:rFonts w:ascii="Times New Roman" w:hAnsi="Times New Roman" w:cs="Times New Roman"/>
          <w:sz w:val="24"/>
          <w:szCs w:val="24"/>
        </w:rPr>
        <w:t>: </w:t>
      </w:r>
      <w:r w:rsidR="00004C14">
        <w:rPr>
          <w:rFonts w:ascii="Times New Roman" w:hAnsi="Times New Roman" w:cs="Times New Roman"/>
          <w:sz w:val="24"/>
          <w:szCs w:val="24"/>
        </w:rPr>
        <w:t>Öğr. Gör. Dr. İsa KILIÇ</w:t>
      </w:r>
      <w:r w:rsidR="00E850E1">
        <w:rPr>
          <w:rFonts w:ascii="Times New Roman" w:hAnsi="Times New Roman" w:cs="Times New Roman"/>
          <w:sz w:val="24"/>
          <w:szCs w:val="24"/>
        </w:rPr>
        <w:t xml:space="preserve"> </w:t>
      </w:r>
      <w:r w:rsidRPr="00004C14">
        <w:rPr>
          <w:rFonts w:ascii="Times New Roman" w:hAnsi="Times New Roman" w:cs="Times New Roman"/>
          <w:sz w:val="24"/>
          <w:szCs w:val="24"/>
        </w:rPr>
        <w:br/>
      </w:r>
      <w:r w:rsidR="00E850E1">
        <w:rPr>
          <w:rFonts w:ascii="Times New Roman" w:hAnsi="Times New Roman" w:cs="Times New Roman"/>
          <w:b/>
          <w:sz w:val="24"/>
          <w:szCs w:val="24"/>
        </w:rPr>
        <w:t>Telefon</w:t>
      </w:r>
      <w:r w:rsidR="00F563D3" w:rsidRPr="00004C14">
        <w:rPr>
          <w:rFonts w:ascii="Times New Roman" w:hAnsi="Times New Roman" w:cs="Times New Roman"/>
          <w:sz w:val="24"/>
          <w:szCs w:val="24"/>
        </w:rPr>
        <w:t>:</w:t>
      </w:r>
      <w:r w:rsidR="00E850E1">
        <w:rPr>
          <w:rFonts w:ascii="Times New Roman" w:hAnsi="Times New Roman" w:cs="Times New Roman"/>
          <w:sz w:val="24"/>
          <w:szCs w:val="24"/>
        </w:rPr>
        <w:t xml:space="preserve">              </w:t>
      </w:r>
      <w:r w:rsidR="00F563D3" w:rsidRPr="00004C14">
        <w:rPr>
          <w:rFonts w:ascii="Times New Roman" w:hAnsi="Times New Roman" w:cs="Times New Roman"/>
          <w:sz w:val="24"/>
          <w:szCs w:val="24"/>
        </w:rPr>
        <w:t xml:space="preserve"> 326</w:t>
      </w:r>
      <w:r w:rsidR="00004C14">
        <w:rPr>
          <w:rFonts w:ascii="Times New Roman" w:hAnsi="Times New Roman" w:cs="Times New Roman"/>
          <w:sz w:val="24"/>
          <w:szCs w:val="24"/>
        </w:rPr>
        <w:t xml:space="preserve"> </w:t>
      </w:r>
      <w:r w:rsidR="00F563D3" w:rsidRPr="00004C14">
        <w:rPr>
          <w:rFonts w:ascii="Times New Roman" w:hAnsi="Times New Roman" w:cs="Times New Roman"/>
          <w:sz w:val="24"/>
          <w:szCs w:val="24"/>
        </w:rPr>
        <w:t>618</w:t>
      </w:r>
      <w:r w:rsidR="00004C14">
        <w:rPr>
          <w:rFonts w:ascii="Times New Roman" w:hAnsi="Times New Roman" w:cs="Times New Roman"/>
          <w:sz w:val="24"/>
          <w:szCs w:val="24"/>
        </w:rPr>
        <w:t xml:space="preserve"> </w:t>
      </w:r>
      <w:r w:rsidR="00F563D3" w:rsidRPr="00004C14">
        <w:rPr>
          <w:rFonts w:ascii="Times New Roman" w:hAnsi="Times New Roman" w:cs="Times New Roman"/>
          <w:sz w:val="24"/>
          <w:szCs w:val="24"/>
        </w:rPr>
        <w:t>29</w:t>
      </w:r>
      <w:r w:rsidR="00004C14">
        <w:rPr>
          <w:rFonts w:ascii="Times New Roman" w:hAnsi="Times New Roman" w:cs="Times New Roman"/>
          <w:sz w:val="24"/>
          <w:szCs w:val="24"/>
        </w:rPr>
        <w:t xml:space="preserve"> </w:t>
      </w:r>
      <w:r w:rsidR="00F563D3" w:rsidRPr="00004C14">
        <w:rPr>
          <w:rFonts w:ascii="Times New Roman" w:hAnsi="Times New Roman" w:cs="Times New Roman"/>
          <w:sz w:val="24"/>
          <w:szCs w:val="24"/>
        </w:rPr>
        <w:t>36</w:t>
      </w:r>
      <w:r w:rsidR="00004C14">
        <w:rPr>
          <w:rFonts w:ascii="Times New Roman" w:hAnsi="Times New Roman" w:cs="Times New Roman"/>
          <w:sz w:val="24"/>
          <w:szCs w:val="24"/>
        </w:rPr>
        <w:t>- 6027</w:t>
      </w:r>
      <w:r w:rsidR="00F563D3" w:rsidRPr="00004C14">
        <w:rPr>
          <w:rFonts w:ascii="Times New Roman" w:hAnsi="Times New Roman" w:cs="Times New Roman"/>
          <w:sz w:val="24"/>
          <w:szCs w:val="24"/>
        </w:rPr>
        <w:t xml:space="preserve"> </w:t>
      </w:r>
      <w:r w:rsidRPr="00004C14">
        <w:rPr>
          <w:rFonts w:ascii="Times New Roman" w:hAnsi="Times New Roman" w:cs="Times New Roman"/>
          <w:sz w:val="24"/>
          <w:szCs w:val="24"/>
        </w:rPr>
        <w:br/>
      </w:r>
      <w:r w:rsidRPr="00004C14">
        <w:rPr>
          <w:rFonts w:ascii="Times New Roman" w:hAnsi="Times New Roman" w:cs="Times New Roman"/>
          <w:b/>
          <w:sz w:val="24"/>
          <w:szCs w:val="24"/>
        </w:rPr>
        <w:t>Fax</w:t>
      </w:r>
      <w:r w:rsidRPr="00004C14">
        <w:rPr>
          <w:rFonts w:ascii="Times New Roman" w:hAnsi="Times New Roman" w:cs="Times New Roman"/>
          <w:sz w:val="24"/>
          <w:szCs w:val="24"/>
        </w:rPr>
        <w:t xml:space="preserve"> : </w:t>
      </w:r>
      <w:r w:rsidR="00E850E1">
        <w:rPr>
          <w:rFonts w:ascii="Times New Roman" w:hAnsi="Times New Roman" w:cs="Times New Roman"/>
          <w:sz w:val="24"/>
          <w:szCs w:val="24"/>
        </w:rPr>
        <w:t xml:space="preserve">                   </w:t>
      </w:r>
      <w:r w:rsidRPr="00004C14">
        <w:rPr>
          <w:rFonts w:ascii="Times New Roman" w:hAnsi="Times New Roman" w:cs="Times New Roman"/>
          <w:sz w:val="24"/>
          <w:szCs w:val="24"/>
        </w:rPr>
        <w:t>326</w:t>
      </w:r>
      <w:r w:rsidR="00004C14">
        <w:rPr>
          <w:rFonts w:ascii="Times New Roman" w:hAnsi="Times New Roman" w:cs="Times New Roman"/>
          <w:sz w:val="24"/>
          <w:szCs w:val="24"/>
        </w:rPr>
        <w:t xml:space="preserve"> </w:t>
      </w:r>
      <w:r w:rsidRPr="00004C14">
        <w:rPr>
          <w:rFonts w:ascii="Times New Roman" w:hAnsi="Times New Roman" w:cs="Times New Roman"/>
          <w:sz w:val="24"/>
          <w:szCs w:val="24"/>
        </w:rPr>
        <w:t>618</w:t>
      </w:r>
      <w:r w:rsidR="00004C14">
        <w:rPr>
          <w:rFonts w:ascii="Times New Roman" w:hAnsi="Times New Roman" w:cs="Times New Roman"/>
          <w:sz w:val="24"/>
          <w:szCs w:val="24"/>
        </w:rPr>
        <w:t xml:space="preserve"> </w:t>
      </w:r>
      <w:r w:rsidRPr="00004C14">
        <w:rPr>
          <w:rFonts w:ascii="Times New Roman" w:hAnsi="Times New Roman" w:cs="Times New Roman"/>
          <w:sz w:val="24"/>
          <w:szCs w:val="24"/>
        </w:rPr>
        <w:t>29</w:t>
      </w:r>
      <w:r w:rsidR="00004C14">
        <w:rPr>
          <w:rFonts w:ascii="Times New Roman" w:hAnsi="Times New Roman" w:cs="Times New Roman"/>
          <w:sz w:val="24"/>
          <w:szCs w:val="24"/>
        </w:rPr>
        <w:t xml:space="preserve"> </w:t>
      </w:r>
      <w:r w:rsidRPr="00004C14">
        <w:rPr>
          <w:rFonts w:ascii="Times New Roman" w:hAnsi="Times New Roman" w:cs="Times New Roman"/>
          <w:sz w:val="24"/>
          <w:szCs w:val="24"/>
        </w:rPr>
        <w:t>30 </w:t>
      </w:r>
      <w:r w:rsidRPr="00004C14">
        <w:rPr>
          <w:rFonts w:ascii="Times New Roman" w:hAnsi="Times New Roman" w:cs="Times New Roman"/>
          <w:sz w:val="24"/>
          <w:szCs w:val="24"/>
        </w:rPr>
        <w:br/>
      </w:r>
      <w:r w:rsidR="00E850E1">
        <w:rPr>
          <w:rFonts w:ascii="Times New Roman" w:hAnsi="Times New Roman" w:cs="Times New Roman"/>
          <w:b/>
          <w:sz w:val="24"/>
          <w:szCs w:val="24"/>
        </w:rPr>
        <w:t>E-Posta:</w:t>
      </w:r>
      <w:r w:rsidR="007F7CD3">
        <w:rPr>
          <w:rFonts w:ascii="Times New Roman" w:hAnsi="Times New Roman" w:cs="Times New Roman"/>
          <w:b/>
          <w:sz w:val="24"/>
          <w:szCs w:val="24"/>
        </w:rPr>
        <w:t xml:space="preserve"> </w:t>
      </w:r>
      <w:hyperlink r:id="rId9" w:history="1">
        <w:r w:rsidR="007F7CD3" w:rsidRPr="007F7CD3">
          <w:rPr>
            <w:rStyle w:val="Kpr"/>
            <w:rFonts w:ascii="Times New Roman" w:hAnsi="Times New Roman" w:cs="Times New Roman"/>
            <w:color w:val="auto"/>
            <w:sz w:val="24"/>
            <w:szCs w:val="24"/>
            <w:u w:val="none"/>
          </w:rPr>
          <w:t>isa.kilic@iste.edu.tr</w:t>
        </w:r>
      </w:hyperlink>
      <w:r w:rsidR="007F7CD3" w:rsidRPr="007F7CD3">
        <w:rPr>
          <w:rFonts w:ascii="Times New Roman" w:hAnsi="Times New Roman" w:cs="Times New Roman"/>
          <w:sz w:val="24"/>
          <w:szCs w:val="24"/>
        </w:rPr>
        <w:t>, iskenderunmyomvu@gmail.com</w:t>
      </w:r>
      <w:r w:rsidR="00E850E1">
        <w:rPr>
          <w:rFonts w:ascii="Times New Roman" w:hAnsi="Times New Roman" w:cs="Times New Roman"/>
          <w:b/>
          <w:sz w:val="24"/>
          <w:szCs w:val="24"/>
        </w:rPr>
        <w:br/>
      </w:r>
      <w:r w:rsidRPr="00004C14">
        <w:rPr>
          <w:rFonts w:ascii="Times New Roman" w:hAnsi="Times New Roman" w:cs="Times New Roman"/>
          <w:b/>
          <w:sz w:val="24"/>
          <w:szCs w:val="24"/>
        </w:rPr>
        <w:t>Adres</w:t>
      </w:r>
      <w:r w:rsidRPr="00004C14">
        <w:rPr>
          <w:rFonts w:ascii="Times New Roman" w:hAnsi="Times New Roman" w:cs="Times New Roman"/>
          <w:sz w:val="24"/>
          <w:szCs w:val="24"/>
        </w:rPr>
        <w:t xml:space="preserve"> : </w:t>
      </w:r>
      <w:r w:rsidR="00957ED0" w:rsidRPr="00004C14">
        <w:rPr>
          <w:rFonts w:ascii="Times New Roman" w:hAnsi="Times New Roman" w:cs="Times New Roman"/>
          <w:sz w:val="24"/>
          <w:szCs w:val="24"/>
        </w:rPr>
        <w:t>İskenderun Teknik Üniversites</w:t>
      </w:r>
      <w:r w:rsidR="00E850E1">
        <w:rPr>
          <w:rFonts w:ascii="Times New Roman" w:hAnsi="Times New Roman" w:cs="Times New Roman"/>
          <w:sz w:val="24"/>
          <w:szCs w:val="24"/>
        </w:rPr>
        <w:t xml:space="preserve">i İskenderun Meslek Yüksekokulu, Tepe Kampüsü, 31200, </w:t>
      </w:r>
      <w:r w:rsidR="00957ED0" w:rsidRPr="00004C14">
        <w:rPr>
          <w:rFonts w:ascii="Times New Roman" w:hAnsi="Times New Roman" w:cs="Times New Roman"/>
          <w:sz w:val="24"/>
          <w:szCs w:val="24"/>
        </w:rPr>
        <w:t>İskenderun / HATAY</w:t>
      </w:r>
    </w:p>
    <w:p w:rsidR="00AE642D" w:rsidRPr="00E850E1" w:rsidRDefault="00272A30" w:rsidP="002712A0">
      <w:pPr>
        <w:rPr>
          <w:rFonts w:ascii="Times New Roman" w:eastAsia="Times New Roman" w:hAnsi="Times New Roman" w:cs="Times New Roman"/>
          <w:color w:val="000000"/>
          <w:sz w:val="24"/>
          <w:szCs w:val="24"/>
          <w:lang w:eastAsia="tr-TR"/>
        </w:rPr>
      </w:pPr>
      <w:r w:rsidRPr="00272A30">
        <w:rPr>
          <w:rFonts w:ascii="Times New Roman" w:eastAsia="Times New Roman" w:hAnsi="Times New Roman" w:cs="Times New Roman"/>
          <w:b/>
          <w:color w:val="000000"/>
          <w:sz w:val="24"/>
          <w:szCs w:val="24"/>
          <w:lang w:eastAsia="tr-TR"/>
        </w:rPr>
        <w:t>Program Kodu Örgün/İkinci Öğretim:</w:t>
      </w:r>
      <w:r w:rsidRPr="00272A30">
        <w:rPr>
          <w:rFonts w:ascii="Times New Roman" w:eastAsia="Times New Roman" w:hAnsi="Times New Roman" w:cs="Times New Roman"/>
          <w:color w:val="000000"/>
          <w:sz w:val="24"/>
          <w:szCs w:val="24"/>
          <w:lang w:eastAsia="tr-TR"/>
        </w:rPr>
        <w:t xml:space="preserve"> 110750324/</w:t>
      </w:r>
      <w:r w:rsidRPr="00272A30">
        <w:rPr>
          <w:rFonts w:ascii="Times New Roman" w:hAnsi="Times New Roman" w:cs="Times New Roman"/>
          <w:sz w:val="24"/>
          <w:szCs w:val="24"/>
        </w:rPr>
        <w:t>110770091</w:t>
      </w:r>
      <w:r w:rsidRPr="00272A30">
        <w:rPr>
          <w:rFonts w:ascii="Times New Roman" w:eastAsia="Times New Roman" w:hAnsi="Times New Roman" w:cs="Times New Roman"/>
          <w:color w:val="000000"/>
          <w:sz w:val="24"/>
          <w:szCs w:val="24"/>
          <w:lang w:eastAsia="tr-TR"/>
        </w:rPr>
        <w:tab/>
      </w:r>
      <w:r w:rsidRPr="00272A30">
        <w:rPr>
          <w:rFonts w:ascii="Times New Roman" w:eastAsia="Times New Roman" w:hAnsi="Times New Roman" w:cs="Times New Roman"/>
          <w:color w:val="000000"/>
          <w:sz w:val="24"/>
          <w:szCs w:val="24"/>
          <w:lang w:eastAsia="tr-TR"/>
        </w:rPr>
        <w:br/>
      </w:r>
      <w:r w:rsidRPr="00272A30">
        <w:rPr>
          <w:rFonts w:ascii="Times New Roman" w:eastAsia="Times New Roman" w:hAnsi="Times New Roman" w:cs="Times New Roman"/>
          <w:b/>
          <w:color w:val="000000"/>
          <w:sz w:val="24"/>
          <w:szCs w:val="24"/>
          <w:lang w:eastAsia="tr-TR"/>
        </w:rPr>
        <w:t>Program Adı:</w:t>
      </w:r>
      <w:r w:rsidRPr="00272A30">
        <w:rPr>
          <w:rFonts w:ascii="Times New Roman" w:eastAsia="Times New Roman" w:hAnsi="Times New Roman" w:cs="Times New Roman"/>
          <w:color w:val="000000"/>
          <w:sz w:val="24"/>
          <w:szCs w:val="24"/>
          <w:lang w:eastAsia="tr-TR"/>
        </w:rPr>
        <w:t xml:space="preserve"> Muhasebe ve Vergi Uygulamaları </w:t>
      </w:r>
      <w:r w:rsidRPr="00272A30">
        <w:rPr>
          <w:rFonts w:ascii="Times New Roman" w:eastAsia="Times New Roman" w:hAnsi="Times New Roman" w:cs="Times New Roman"/>
          <w:color w:val="000000"/>
          <w:sz w:val="24"/>
          <w:szCs w:val="24"/>
          <w:lang w:eastAsia="tr-TR"/>
        </w:rPr>
        <w:br/>
      </w:r>
      <w:r w:rsidRPr="00272A30">
        <w:rPr>
          <w:rFonts w:ascii="Times New Roman" w:eastAsia="Times New Roman" w:hAnsi="Times New Roman" w:cs="Times New Roman"/>
          <w:b/>
          <w:color w:val="000000"/>
          <w:sz w:val="24"/>
          <w:szCs w:val="24"/>
          <w:lang w:eastAsia="tr-TR"/>
        </w:rPr>
        <w:t>Öğrenim Süresi</w:t>
      </w:r>
      <w:r w:rsidR="00AE642D">
        <w:rPr>
          <w:rFonts w:ascii="Times New Roman" w:eastAsia="Times New Roman" w:hAnsi="Times New Roman" w:cs="Times New Roman"/>
          <w:color w:val="000000"/>
          <w:sz w:val="24"/>
          <w:szCs w:val="24"/>
          <w:lang w:eastAsia="tr-TR"/>
        </w:rPr>
        <w:t xml:space="preserve">: 2 (İki) </w:t>
      </w:r>
      <w:r w:rsidRPr="00272A30">
        <w:rPr>
          <w:rFonts w:ascii="Times New Roman" w:eastAsia="Times New Roman" w:hAnsi="Times New Roman" w:cs="Times New Roman"/>
          <w:color w:val="000000"/>
          <w:sz w:val="24"/>
          <w:szCs w:val="24"/>
          <w:lang w:eastAsia="tr-TR"/>
        </w:rPr>
        <w:t xml:space="preserve">Yıl (4 Sömestr) </w:t>
      </w:r>
      <w:r w:rsidRPr="00272A30">
        <w:rPr>
          <w:rFonts w:ascii="Times New Roman" w:eastAsia="Times New Roman" w:hAnsi="Times New Roman" w:cs="Times New Roman"/>
          <w:color w:val="000000"/>
          <w:sz w:val="24"/>
          <w:szCs w:val="24"/>
          <w:lang w:eastAsia="tr-TR"/>
        </w:rPr>
        <w:br/>
      </w:r>
      <w:r w:rsidRPr="00272A30">
        <w:rPr>
          <w:rFonts w:ascii="Times New Roman" w:eastAsia="Times New Roman" w:hAnsi="Times New Roman" w:cs="Times New Roman"/>
          <w:b/>
          <w:color w:val="000000"/>
          <w:sz w:val="24"/>
          <w:szCs w:val="24"/>
          <w:lang w:eastAsia="tr-TR"/>
        </w:rPr>
        <w:t>Puan Türü:</w:t>
      </w:r>
      <w:r w:rsidRPr="00272A30">
        <w:rPr>
          <w:rFonts w:ascii="Times New Roman" w:eastAsia="Times New Roman" w:hAnsi="Times New Roman" w:cs="Times New Roman"/>
          <w:color w:val="000000"/>
          <w:sz w:val="24"/>
          <w:szCs w:val="24"/>
          <w:lang w:eastAsia="tr-TR"/>
        </w:rPr>
        <w:t xml:space="preserve"> TYT </w:t>
      </w:r>
      <w:r w:rsidRPr="00272A30">
        <w:rPr>
          <w:rFonts w:ascii="Times New Roman" w:eastAsia="Times New Roman" w:hAnsi="Times New Roman" w:cs="Times New Roman"/>
          <w:color w:val="000000"/>
          <w:sz w:val="24"/>
          <w:szCs w:val="24"/>
          <w:lang w:eastAsia="tr-TR"/>
        </w:rPr>
        <w:br/>
      </w:r>
      <w:r w:rsidRPr="00272A30">
        <w:rPr>
          <w:rFonts w:ascii="Times New Roman" w:eastAsia="Times New Roman" w:hAnsi="Times New Roman" w:cs="Times New Roman"/>
          <w:b/>
          <w:color w:val="000000"/>
          <w:sz w:val="24"/>
          <w:szCs w:val="24"/>
          <w:lang w:eastAsia="tr-TR"/>
        </w:rPr>
        <w:t>Genel Kontenjan:</w:t>
      </w:r>
      <w:r w:rsidRPr="00272A30">
        <w:rPr>
          <w:rFonts w:ascii="Times New Roman" w:eastAsia="Times New Roman" w:hAnsi="Times New Roman" w:cs="Times New Roman"/>
          <w:color w:val="000000"/>
          <w:sz w:val="24"/>
          <w:szCs w:val="24"/>
          <w:lang w:eastAsia="tr-TR"/>
        </w:rPr>
        <w:t xml:space="preserve"> 45 </w:t>
      </w:r>
      <w:r w:rsidRPr="00272A30">
        <w:rPr>
          <w:rFonts w:ascii="Times New Roman" w:eastAsia="Times New Roman" w:hAnsi="Times New Roman" w:cs="Times New Roman"/>
          <w:color w:val="000000"/>
          <w:sz w:val="24"/>
          <w:szCs w:val="24"/>
          <w:lang w:eastAsia="tr-TR"/>
        </w:rPr>
        <w:br/>
      </w:r>
      <w:r w:rsidRPr="00272A30">
        <w:rPr>
          <w:rFonts w:ascii="Times New Roman" w:eastAsia="Times New Roman" w:hAnsi="Times New Roman" w:cs="Times New Roman"/>
          <w:b/>
          <w:color w:val="000000"/>
          <w:sz w:val="24"/>
          <w:szCs w:val="24"/>
          <w:lang w:eastAsia="tr-TR"/>
        </w:rPr>
        <w:t>Öğretim Dili:</w:t>
      </w:r>
      <w:r w:rsidRPr="00272A30">
        <w:rPr>
          <w:rFonts w:ascii="Times New Roman" w:eastAsia="Times New Roman" w:hAnsi="Times New Roman" w:cs="Times New Roman"/>
          <w:color w:val="000000"/>
          <w:sz w:val="24"/>
          <w:szCs w:val="24"/>
          <w:lang w:eastAsia="tr-TR"/>
        </w:rPr>
        <w:t xml:space="preserve"> Türkçe </w:t>
      </w:r>
      <w:r w:rsidRPr="00272A30">
        <w:rPr>
          <w:rFonts w:ascii="Times New Roman" w:eastAsia="Times New Roman" w:hAnsi="Times New Roman" w:cs="Times New Roman"/>
          <w:color w:val="000000"/>
          <w:sz w:val="24"/>
          <w:szCs w:val="24"/>
          <w:lang w:eastAsia="tr-TR"/>
        </w:rPr>
        <w:br/>
      </w:r>
      <w:r w:rsidRPr="00272A30">
        <w:rPr>
          <w:rFonts w:ascii="Times New Roman" w:eastAsia="Times New Roman" w:hAnsi="Times New Roman" w:cs="Times New Roman"/>
          <w:b/>
          <w:color w:val="000000"/>
          <w:sz w:val="24"/>
          <w:szCs w:val="24"/>
          <w:lang w:eastAsia="tr-TR"/>
        </w:rPr>
        <w:t>Staj-Süresi:</w:t>
      </w:r>
      <w:r w:rsidRPr="00272A30">
        <w:rPr>
          <w:rFonts w:ascii="Times New Roman" w:eastAsia="Times New Roman" w:hAnsi="Times New Roman" w:cs="Times New Roman"/>
          <w:color w:val="000000"/>
          <w:sz w:val="24"/>
          <w:szCs w:val="24"/>
          <w:lang w:eastAsia="tr-TR"/>
        </w:rPr>
        <w:t xml:space="preserve"> Var- 30 İş Günü </w:t>
      </w:r>
      <w:r w:rsidR="00AE642D">
        <w:rPr>
          <w:rFonts w:ascii="Times New Roman" w:eastAsia="Times New Roman" w:hAnsi="Times New Roman" w:cs="Times New Roman"/>
          <w:color w:val="000000"/>
          <w:sz w:val="24"/>
          <w:szCs w:val="24"/>
          <w:lang w:eastAsia="tr-TR"/>
        </w:rPr>
        <w:tab/>
      </w:r>
      <w:r w:rsidR="00AE642D">
        <w:rPr>
          <w:rFonts w:ascii="Times New Roman" w:eastAsia="Times New Roman" w:hAnsi="Times New Roman" w:cs="Times New Roman"/>
          <w:color w:val="000000"/>
          <w:sz w:val="24"/>
          <w:szCs w:val="24"/>
          <w:lang w:eastAsia="tr-TR"/>
        </w:rPr>
        <w:br/>
      </w:r>
      <w:r w:rsidR="00AE642D" w:rsidRPr="00AE642D">
        <w:rPr>
          <w:rFonts w:ascii="Times New Roman" w:eastAsia="Times New Roman" w:hAnsi="Times New Roman" w:cs="Times New Roman"/>
          <w:b/>
          <w:color w:val="000000"/>
          <w:sz w:val="24"/>
          <w:szCs w:val="24"/>
          <w:lang w:eastAsia="tr-TR"/>
        </w:rPr>
        <w:t>Akademik Kadro:</w:t>
      </w:r>
      <w:r w:rsidR="00AE642D">
        <w:rPr>
          <w:rFonts w:ascii="Times New Roman" w:eastAsia="Times New Roman" w:hAnsi="Times New Roman" w:cs="Times New Roman"/>
          <w:b/>
          <w:color w:val="000000"/>
          <w:sz w:val="24"/>
          <w:szCs w:val="24"/>
          <w:lang w:eastAsia="tr-TR"/>
        </w:rPr>
        <w:t xml:space="preserve"> </w:t>
      </w:r>
      <w:r w:rsidR="00AE642D" w:rsidRPr="00AE642D">
        <w:rPr>
          <w:rFonts w:ascii="Times New Roman" w:eastAsia="Times New Roman" w:hAnsi="Times New Roman" w:cs="Times New Roman"/>
          <w:color w:val="000000"/>
          <w:sz w:val="24"/>
          <w:szCs w:val="24"/>
          <w:lang w:eastAsia="tr-TR"/>
        </w:rPr>
        <w:t>Bölümümüzde 3 (üç ) öğretim elemanı bulunmaktadır.</w:t>
      </w:r>
    </w:p>
    <w:p w:rsidR="00D40621" w:rsidRPr="002712A0" w:rsidRDefault="00004C14" w:rsidP="002712A0">
      <w:pPr>
        <w:rPr>
          <w:rFonts w:ascii="Times New Roman" w:hAnsi="Times New Roman" w:cs="Times New Roman"/>
          <w:b/>
          <w:sz w:val="24"/>
          <w:szCs w:val="24"/>
        </w:rPr>
      </w:pPr>
      <w:r>
        <w:rPr>
          <w:rFonts w:ascii="Times New Roman" w:hAnsi="Times New Roman" w:cs="Times New Roman"/>
          <w:b/>
          <w:sz w:val="24"/>
          <w:szCs w:val="24"/>
        </w:rPr>
        <w:t>Programın Amacı</w:t>
      </w:r>
    </w:p>
    <w:p w:rsidR="00F563D3" w:rsidRPr="002712A0" w:rsidRDefault="00D40621" w:rsidP="00004C14">
      <w:pPr>
        <w:jc w:val="both"/>
        <w:rPr>
          <w:rFonts w:ascii="Times New Roman" w:hAnsi="Times New Roman" w:cs="Times New Roman"/>
          <w:sz w:val="24"/>
          <w:szCs w:val="24"/>
        </w:rPr>
      </w:pPr>
      <w:r w:rsidRPr="002712A0">
        <w:rPr>
          <w:rFonts w:ascii="Times New Roman" w:hAnsi="Times New Roman" w:cs="Times New Roman"/>
          <w:sz w:val="24"/>
          <w:szCs w:val="24"/>
        </w:rPr>
        <w:t>İşletmelerin muhasebe bölümleri ile kamu kurum ve kuruluşlarının muhasebe servisinde sorumluluk üstlenebilecek ve/veya yasal şartları sağladıktan sonra kendi adına iş yeri açıp çalıştırabilecek nitelikli insan gücü yetiştirmektir.</w:t>
      </w:r>
      <w:r w:rsidR="00004C14">
        <w:rPr>
          <w:rFonts w:ascii="Times New Roman" w:hAnsi="Times New Roman" w:cs="Times New Roman"/>
          <w:sz w:val="24"/>
          <w:szCs w:val="24"/>
        </w:rPr>
        <w:tab/>
        <w:t> </w:t>
      </w:r>
      <w:r w:rsidRPr="002712A0">
        <w:rPr>
          <w:rFonts w:ascii="Times New Roman" w:hAnsi="Times New Roman" w:cs="Times New Roman"/>
          <w:sz w:val="24"/>
          <w:szCs w:val="24"/>
        </w:rPr>
        <w:t>İşletmelerde Muhasebe fo</w:t>
      </w:r>
      <w:r w:rsidR="007F7CD3">
        <w:rPr>
          <w:rFonts w:ascii="Times New Roman" w:hAnsi="Times New Roman" w:cs="Times New Roman"/>
          <w:sz w:val="24"/>
          <w:szCs w:val="24"/>
        </w:rPr>
        <w:t xml:space="preserve">nksiyonlarını kavrayıp </w:t>
      </w:r>
      <w:r w:rsidRPr="002712A0">
        <w:rPr>
          <w:rFonts w:ascii="Times New Roman" w:hAnsi="Times New Roman" w:cs="Times New Roman"/>
          <w:sz w:val="24"/>
          <w:szCs w:val="24"/>
        </w:rPr>
        <w:t>muhasebe işlemlerinin sağlıklı ve güvenilir bir şekilde işleyişini sağlamak, iş hayatı içinde yer alan muhasebe ve vergi uygulamalarını, gereksinimlerini v</w:t>
      </w:r>
      <w:r w:rsidR="007F7CD3">
        <w:rPr>
          <w:rFonts w:ascii="Times New Roman" w:hAnsi="Times New Roman" w:cs="Times New Roman"/>
          <w:sz w:val="24"/>
          <w:szCs w:val="24"/>
        </w:rPr>
        <w:t xml:space="preserve">e yeniliklerini kavrayabilecek </w:t>
      </w:r>
      <w:r w:rsidRPr="002712A0">
        <w:rPr>
          <w:rFonts w:ascii="Times New Roman" w:hAnsi="Times New Roman" w:cs="Times New Roman"/>
          <w:sz w:val="24"/>
          <w:szCs w:val="24"/>
        </w:rPr>
        <w:t>girişimci, analitik düşünme yeteneğine sahip meslek elemanları yetiştirmektir. </w:t>
      </w:r>
    </w:p>
    <w:p w:rsidR="00865901" w:rsidRPr="00865901" w:rsidRDefault="00004C14" w:rsidP="00865901">
      <w:pPr>
        <w:spacing w:after="150" w:line="240" w:lineRule="auto"/>
        <w:rPr>
          <w:rFonts w:ascii="Times New Roman" w:eastAsia="Times New Roman" w:hAnsi="Times New Roman" w:cs="Times New Roman"/>
          <w:color w:val="333333"/>
          <w:sz w:val="24"/>
          <w:szCs w:val="24"/>
          <w:lang w:eastAsia="tr-TR"/>
        </w:rPr>
      </w:pPr>
      <w:r>
        <w:rPr>
          <w:rFonts w:ascii="Times New Roman" w:eastAsia="Times New Roman" w:hAnsi="Times New Roman" w:cs="Times New Roman"/>
          <w:b/>
          <w:bCs/>
          <w:color w:val="333333"/>
          <w:sz w:val="24"/>
          <w:szCs w:val="24"/>
          <w:lang w:eastAsia="tr-TR"/>
        </w:rPr>
        <w:t>Programın Yeterlilikleri</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Muhasebe meslek elemanı çalışacağı işletmeler hakkında, özellikle işletmelerin nasıl örgütlendiği, finanse edildiği ve yönetildiğinin yanı sıra işletmenin çevresi ile ilgili bilgileri öğrenir.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Mali işlemleri analiz edip gerekli muhasebe kayıtlarını tutar ve mali raporları hazırlayıp analiz eder ve yorumlar.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İş dünyasında muhasebe yöntemleri ve uygulamalarına ilişkin bilgiye sahip olur.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Muhasebe işlemleri sürecinde ihtiyaç duyacağı hukuki altyapıya sahip olur.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Muhasebecilik mesleğini yerine getirirken konusu ile ilgili, yerel, bölgesel, ulusal ve uluslararası gelişmeleri kavrar, yorumlar sözlü ve yazılı iletişim kurma becerileri gösterir.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Sosyal güvenlik işlemlerini ve vergi hesaplamalarını yapan,</w:t>
      </w:r>
      <w:r w:rsidR="007F7CD3" w:rsidRPr="00AE642D">
        <w:rPr>
          <w:rFonts w:ascii="Times New Roman" w:eastAsia="Times New Roman" w:hAnsi="Times New Roman" w:cs="Times New Roman"/>
          <w:sz w:val="24"/>
          <w:szCs w:val="24"/>
          <w:lang w:eastAsia="tr-TR"/>
        </w:rPr>
        <w:t xml:space="preserve"> muhasebe belgelerini işleyip </w:t>
      </w:r>
      <w:r w:rsidRPr="00AE642D">
        <w:rPr>
          <w:rFonts w:ascii="Times New Roman" w:eastAsia="Times New Roman" w:hAnsi="Times New Roman" w:cs="Times New Roman"/>
          <w:sz w:val="24"/>
          <w:szCs w:val="24"/>
          <w:lang w:eastAsia="tr-TR"/>
        </w:rPr>
        <w:t>beyanname düzenler.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Muhasebe meslek elemanı kamu çıkarlarına ve sosyal sorumluluğa duyarlı, yaşam boyu öğrenme, güvenilirlik, sorumluluk, zamanı planlama ve yasalar ve düzenlemeler konularına uyum sağlar ve farkındalığa sahip olur.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lastRenderedPageBreak/>
        <w:t>Bireysel ve grup olarak sorumluluk alır, ilgili kişilerle etkin iletişim kurar, nitel ve nicel verileri kullanarak çıkan sorunları çözer.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Maliyet ve finans bilgilerini kavrar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Türkiye Muhasebe Standartları Kurulu tarafından yayınlanan; Kavramsal Çerçeve, Türkiye Muhasebe Standartları (TMS),Türkiye Finansal Raporlama Standartları (TFRS),</w:t>
      </w:r>
      <w:r w:rsidR="00004C14" w:rsidRPr="00AE642D">
        <w:rPr>
          <w:rFonts w:ascii="Times New Roman" w:eastAsia="Times New Roman" w:hAnsi="Times New Roman" w:cs="Times New Roman"/>
          <w:sz w:val="24"/>
          <w:szCs w:val="24"/>
          <w:lang w:eastAsia="tr-TR"/>
        </w:rPr>
        <w:t xml:space="preserve"> </w:t>
      </w:r>
      <w:r w:rsidRPr="00AE642D">
        <w:rPr>
          <w:rFonts w:ascii="Times New Roman" w:eastAsia="Times New Roman" w:hAnsi="Times New Roman" w:cs="Times New Roman"/>
          <w:sz w:val="24"/>
          <w:szCs w:val="24"/>
          <w:lang w:eastAsia="tr-TR"/>
        </w:rPr>
        <w:t>yorumlarını bilir ve ihtiyaca uygun şekilde kullanılması konularında beceriler sunar.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Türkiye Cumhuriyeti tarihi ve Atatürkçü düşünce hakkında doğru bilgiler kazanır; Atatürk ilke ve inkılapları doğrultusunda çağdaş ve bilimsel tabanlı düşünür.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İşletim sistemi, temel ofis yazılımları ve bilgisayar genel donanımı hakkında bilgi sahibi olur. bilişim ve iletişim teknolojilerini kullanarak mesleki gelişime faydalı dokümanlara ulaşır.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Alanında güncel bilgi ile desteklenmiş kuramsal ve uygulamalı bilgilere sahip olur. Bu alanda edindiği temel düzeydeki kuramsal ve uygulamalı bilgileri bu alanda ileri bir eğitim düzeyinde ya da benzer alanlarda kullanabilme becerisi kazanır.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Alanında edindiği temel düzeydeki bilgi ve becerileri eleştirel bir yaklaşımla değerlendirebilme, öğrenme gereksinimlerini belirleyebilme ve karşılayabilme yetkinliğine sahip olur.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Alanı ile ilgili konularda sahip olduğu temel bilgi ve beceriler düzeyinde düşüncelerini yazılı ve sözlü iletişim yoluyla aktarabilme yetkinliğine sahip olur.</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Mesleği ile ilgili verilerin toplanması, uygulanması ve sonuçların duyurulması aşamalarında toplumsal, bilimsel , kültürel ve etik değerlere sahip olma. Sosyal hakların evrenselliği, sosyal adalet, kalite ve kültürel değerler ile iş sağlığı ve güvenliği konularında yeterli bilince sahip olma</w:t>
      </w:r>
    </w:p>
    <w:p w:rsidR="00865901" w:rsidRPr="00AE642D" w:rsidRDefault="00865901" w:rsidP="007462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Yaşam boyu öğrenme bilinci kazanır.</w:t>
      </w:r>
    </w:p>
    <w:p w:rsidR="00DC7B7B" w:rsidRPr="00AE642D" w:rsidRDefault="00865901" w:rsidP="002712A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642D">
        <w:rPr>
          <w:rFonts w:ascii="Times New Roman" w:eastAsia="Times New Roman" w:hAnsi="Times New Roman" w:cs="Times New Roman"/>
          <w:sz w:val="24"/>
          <w:szCs w:val="24"/>
          <w:lang w:eastAsia="tr-TR"/>
        </w:rPr>
        <w:t>Öğrenme gereksinimlerine yönelik programlara, değişime ve yeniliğe katılıma açık olur.</w:t>
      </w:r>
    </w:p>
    <w:p w:rsidR="002712A0" w:rsidRDefault="00004C14" w:rsidP="002712A0">
      <w:pPr>
        <w:rPr>
          <w:rFonts w:ascii="Times New Roman" w:hAnsi="Times New Roman" w:cs="Times New Roman"/>
          <w:b/>
          <w:sz w:val="24"/>
          <w:szCs w:val="24"/>
        </w:rPr>
      </w:pPr>
      <w:r>
        <w:rPr>
          <w:rFonts w:ascii="Times New Roman" w:hAnsi="Times New Roman" w:cs="Times New Roman"/>
          <w:b/>
          <w:sz w:val="24"/>
          <w:szCs w:val="24"/>
        </w:rPr>
        <w:t>Programa Kayıt ve Kabul Koşulları</w:t>
      </w:r>
    </w:p>
    <w:p w:rsidR="000F0877" w:rsidRPr="002712A0" w:rsidRDefault="007F7CD3" w:rsidP="00004C14">
      <w:pPr>
        <w:jc w:val="both"/>
        <w:rPr>
          <w:rFonts w:ascii="Times New Roman" w:hAnsi="Times New Roman" w:cs="Times New Roman"/>
          <w:sz w:val="24"/>
          <w:szCs w:val="24"/>
        </w:rPr>
      </w:pPr>
      <w:r>
        <w:rPr>
          <w:rFonts w:ascii="Times New Roman" w:hAnsi="Times New Roman" w:cs="Times New Roman"/>
          <w:sz w:val="24"/>
          <w:szCs w:val="24"/>
        </w:rPr>
        <w:t>Öğrenciler, lise d</w:t>
      </w:r>
      <w:r w:rsidR="00DC7B7B" w:rsidRPr="002712A0">
        <w:rPr>
          <w:rFonts w:ascii="Times New Roman" w:hAnsi="Times New Roman" w:cs="Times New Roman"/>
          <w:sz w:val="24"/>
          <w:szCs w:val="24"/>
        </w:rPr>
        <w:t xml:space="preserve">iploması ve Öğrenci Seçme ve Yerleştirme Merkezi tarafından yapılan Merkezi Yerleştirme Sınavı sonucuna göre kayıt hakkı kazanmaktadırlar. Yurtiçi veya </w:t>
      </w:r>
      <w:r>
        <w:rPr>
          <w:rFonts w:ascii="Times New Roman" w:hAnsi="Times New Roman" w:cs="Times New Roman"/>
          <w:sz w:val="24"/>
          <w:szCs w:val="24"/>
        </w:rPr>
        <w:t>yırt</w:t>
      </w:r>
      <w:r w:rsidR="00DC7B7B" w:rsidRPr="002712A0">
        <w:rPr>
          <w:rFonts w:ascii="Times New Roman" w:hAnsi="Times New Roman" w:cs="Times New Roman"/>
          <w:sz w:val="24"/>
          <w:szCs w:val="24"/>
        </w:rPr>
        <w:t>dışında eşdeğer programda öğrenimine başlamış bir öğrenci yatay geçiş için başvuru yapabilir.</w:t>
      </w:r>
    </w:p>
    <w:p w:rsidR="00E850E1" w:rsidRDefault="00E850E1" w:rsidP="00E850E1">
      <w:pPr>
        <w:jc w:val="both"/>
        <w:rPr>
          <w:rFonts w:ascii="Times New Roman" w:hAnsi="Times New Roman" w:cs="Times New Roman"/>
          <w:b/>
          <w:sz w:val="24"/>
          <w:szCs w:val="24"/>
        </w:rPr>
      </w:pPr>
      <w:r>
        <w:rPr>
          <w:rFonts w:ascii="Times New Roman" w:hAnsi="Times New Roman" w:cs="Times New Roman"/>
          <w:b/>
          <w:sz w:val="24"/>
          <w:szCs w:val="24"/>
        </w:rPr>
        <w:t>Programın Özel Koşul ve Açıklamalar</w:t>
      </w:r>
    </w:p>
    <w:p w:rsidR="00E850E1" w:rsidRDefault="00E850E1" w:rsidP="00E850E1">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E850E1">
        <w:rPr>
          <w:rFonts w:ascii="Times New Roman" w:hAnsi="Times New Roman" w:cs="Times New Roman"/>
          <w:sz w:val="24"/>
          <w:szCs w:val="24"/>
        </w:rPr>
        <w:t>Koşulları sağlayan öğrencilere, isteğe bağlı İş Dünyasıyla entegrasyon (İDE) olanağı sunulmaktadır. Son öğretim dönemini iş yerlerinde uygulamalı olarak geçirecek öğrencilerimiz önlisansta 4. dönem bu programdan yararlanmaktadır. İş dünyasında geçirilecek sürenin başarı değerlendirilmesi entegrasyonun yapıldığı işletme ile beraber yapılmaktadır.</w:t>
      </w:r>
    </w:p>
    <w:p w:rsidR="002712A0" w:rsidRDefault="00004C14" w:rsidP="002712A0">
      <w:pPr>
        <w:rPr>
          <w:rFonts w:ascii="Times New Roman" w:hAnsi="Times New Roman" w:cs="Times New Roman"/>
          <w:b/>
          <w:sz w:val="24"/>
          <w:szCs w:val="24"/>
        </w:rPr>
      </w:pPr>
      <w:r>
        <w:rPr>
          <w:rFonts w:ascii="Times New Roman" w:hAnsi="Times New Roman" w:cs="Times New Roman"/>
          <w:b/>
          <w:sz w:val="24"/>
          <w:szCs w:val="24"/>
        </w:rPr>
        <w:t>Program Profili</w:t>
      </w:r>
    </w:p>
    <w:p w:rsidR="00E850E1" w:rsidRDefault="000F0877" w:rsidP="007F7CD3">
      <w:pPr>
        <w:jc w:val="both"/>
        <w:rPr>
          <w:rFonts w:ascii="Times New Roman" w:hAnsi="Times New Roman" w:cs="Times New Roman"/>
          <w:b/>
          <w:sz w:val="24"/>
          <w:szCs w:val="24"/>
        </w:rPr>
      </w:pPr>
      <w:r w:rsidRPr="002712A0">
        <w:rPr>
          <w:rFonts w:ascii="Times New Roman" w:hAnsi="Times New Roman" w:cs="Times New Roman"/>
          <w:sz w:val="24"/>
          <w:szCs w:val="24"/>
        </w:rPr>
        <w:t xml:space="preserve">Muhasebe ve Vergi Uygulamaları önlisans programının amacı, muhasebe ve finansman yönetimi, bağımsız denetim, muhasebe / finansal raporlama standartları, vergi sistemi, vergi uygulamaları, kurumsal yönetim, iş ve muhasebe etiği ile ilgili teknik ve uygulamalara vakıf, </w:t>
      </w:r>
      <w:r w:rsidRPr="002712A0">
        <w:rPr>
          <w:rFonts w:ascii="Times New Roman" w:hAnsi="Times New Roman" w:cs="Times New Roman"/>
          <w:sz w:val="24"/>
          <w:szCs w:val="24"/>
        </w:rPr>
        <w:lastRenderedPageBreak/>
        <w:t>analitik düşünebilen, problem çözme ve karar verme yetenekleri ile donatılmış, tüm dünyada faaliyet gösterebilecek, mesleki yabancı dil bilgisi de olan meslek elemanları yetiştirmektir.</w:t>
      </w:r>
    </w:p>
    <w:p w:rsidR="000F0877" w:rsidRPr="002712A0" w:rsidRDefault="00004C14" w:rsidP="002712A0">
      <w:pPr>
        <w:rPr>
          <w:rFonts w:ascii="Times New Roman" w:hAnsi="Times New Roman" w:cs="Times New Roman"/>
          <w:b/>
          <w:sz w:val="24"/>
          <w:szCs w:val="24"/>
        </w:rPr>
      </w:pPr>
      <w:r>
        <w:rPr>
          <w:rFonts w:ascii="Times New Roman" w:hAnsi="Times New Roman" w:cs="Times New Roman"/>
          <w:b/>
          <w:sz w:val="24"/>
          <w:szCs w:val="24"/>
        </w:rPr>
        <w:t>Programın İstihdam Olanakları</w:t>
      </w:r>
    </w:p>
    <w:p w:rsidR="002712A0" w:rsidRDefault="000F0877" w:rsidP="000525F3">
      <w:pPr>
        <w:jc w:val="both"/>
        <w:rPr>
          <w:rFonts w:ascii="Times New Roman" w:hAnsi="Times New Roman" w:cs="Times New Roman"/>
          <w:sz w:val="24"/>
          <w:szCs w:val="24"/>
        </w:rPr>
      </w:pPr>
      <w:r w:rsidRPr="002712A0">
        <w:rPr>
          <w:rFonts w:ascii="Times New Roman" w:hAnsi="Times New Roman" w:cs="Times New Roman"/>
          <w:sz w:val="24"/>
          <w:szCs w:val="24"/>
        </w:rPr>
        <w:t>Muhasebe ve Vergi Uygulamaları programından mezun olan öğrenciler, mali müşavirlik bürolarında, dış ticaret ve finans kuruluşlarının ilgili bölümleri ile ticarî işletmelerin muhasebe servislerinde çalışabilirler. Ayrıca kamu kuruluşlarının mali işlerle ilgili birimlerinde istihdam edilebilirler.</w:t>
      </w:r>
    </w:p>
    <w:p w:rsidR="000F0877" w:rsidRPr="002712A0" w:rsidRDefault="00004C14" w:rsidP="002712A0">
      <w:pPr>
        <w:rPr>
          <w:rFonts w:ascii="Times New Roman" w:hAnsi="Times New Roman" w:cs="Times New Roman"/>
          <w:b/>
          <w:sz w:val="24"/>
          <w:szCs w:val="24"/>
        </w:rPr>
      </w:pPr>
      <w:r>
        <w:rPr>
          <w:rFonts w:ascii="Times New Roman" w:hAnsi="Times New Roman" w:cs="Times New Roman"/>
          <w:b/>
          <w:sz w:val="24"/>
          <w:szCs w:val="24"/>
        </w:rPr>
        <w:t>Programdan Üst Derece</w:t>
      </w:r>
      <w:r w:rsidR="00AE642D">
        <w:rPr>
          <w:rFonts w:ascii="Times New Roman" w:hAnsi="Times New Roman" w:cs="Times New Roman"/>
          <w:b/>
          <w:sz w:val="24"/>
          <w:szCs w:val="24"/>
        </w:rPr>
        <w:t xml:space="preserve"> (Lisans)</w:t>
      </w:r>
      <w:r>
        <w:rPr>
          <w:rFonts w:ascii="Times New Roman" w:hAnsi="Times New Roman" w:cs="Times New Roman"/>
          <w:b/>
          <w:sz w:val="24"/>
          <w:szCs w:val="24"/>
        </w:rPr>
        <w:t xml:space="preserve"> Programlarına Geçiş </w:t>
      </w:r>
    </w:p>
    <w:p w:rsidR="000F0877" w:rsidRPr="002712A0" w:rsidRDefault="000F0877" w:rsidP="000525F3">
      <w:pPr>
        <w:jc w:val="both"/>
        <w:rPr>
          <w:rFonts w:ascii="Times New Roman" w:hAnsi="Times New Roman" w:cs="Times New Roman"/>
          <w:sz w:val="24"/>
          <w:szCs w:val="24"/>
        </w:rPr>
      </w:pPr>
      <w:r w:rsidRPr="002712A0">
        <w:rPr>
          <w:rFonts w:ascii="Times New Roman" w:hAnsi="Times New Roman" w:cs="Times New Roman"/>
          <w:sz w:val="24"/>
          <w:szCs w:val="24"/>
        </w:rPr>
        <w:t>Bölüm mezunları</w:t>
      </w:r>
      <w:r w:rsidR="00AE642D">
        <w:rPr>
          <w:rFonts w:ascii="Times New Roman" w:hAnsi="Times New Roman" w:cs="Times New Roman"/>
          <w:sz w:val="24"/>
          <w:szCs w:val="24"/>
        </w:rPr>
        <w:t>,</w:t>
      </w:r>
      <w:r w:rsidRPr="002712A0">
        <w:rPr>
          <w:rFonts w:ascii="Times New Roman" w:hAnsi="Times New Roman" w:cs="Times New Roman"/>
          <w:sz w:val="24"/>
          <w:szCs w:val="24"/>
        </w:rPr>
        <w:t xml:space="preserve"> dikey geçiş sınavında başarılı o</w:t>
      </w:r>
      <w:r w:rsidR="00AE642D">
        <w:rPr>
          <w:rFonts w:ascii="Times New Roman" w:hAnsi="Times New Roman" w:cs="Times New Roman"/>
          <w:sz w:val="24"/>
          <w:szCs w:val="24"/>
        </w:rPr>
        <w:t xml:space="preserve">lmak koşuluyla örgün öğretimde fakültelerin aşağıda belirtilen </w:t>
      </w:r>
      <w:r w:rsidRPr="002712A0">
        <w:rPr>
          <w:rFonts w:ascii="Times New Roman" w:hAnsi="Times New Roman" w:cs="Times New Roman"/>
          <w:sz w:val="24"/>
          <w:szCs w:val="24"/>
        </w:rPr>
        <w:t xml:space="preserve">ilgili </w:t>
      </w:r>
      <w:r w:rsidR="00AE642D">
        <w:rPr>
          <w:rFonts w:ascii="Times New Roman" w:hAnsi="Times New Roman" w:cs="Times New Roman"/>
          <w:sz w:val="24"/>
          <w:szCs w:val="24"/>
        </w:rPr>
        <w:t xml:space="preserve">bölümlerine ve ayrıca </w:t>
      </w:r>
      <w:r w:rsidRPr="002712A0">
        <w:rPr>
          <w:rFonts w:ascii="Times New Roman" w:hAnsi="Times New Roman" w:cs="Times New Roman"/>
          <w:sz w:val="24"/>
          <w:szCs w:val="24"/>
        </w:rPr>
        <w:t>Anadolu Üniversitesi</w:t>
      </w:r>
      <w:r w:rsidR="00AE642D">
        <w:rPr>
          <w:rFonts w:ascii="Times New Roman" w:hAnsi="Times New Roman" w:cs="Times New Roman"/>
          <w:sz w:val="24"/>
          <w:szCs w:val="24"/>
        </w:rPr>
        <w:t>, İstanbul Üniversitesi ve Atatürk Üniversitesi</w:t>
      </w:r>
      <w:r w:rsidRPr="002712A0">
        <w:rPr>
          <w:rFonts w:ascii="Times New Roman" w:hAnsi="Times New Roman" w:cs="Times New Roman"/>
          <w:sz w:val="24"/>
          <w:szCs w:val="24"/>
        </w:rPr>
        <w:t xml:space="preserve"> </w:t>
      </w:r>
      <w:r w:rsidR="00AE642D">
        <w:rPr>
          <w:rFonts w:ascii="Times New Roman" w:hAnsi="Times New Roman" w:cs="Times New Roman"/>
          <w:sz w:val="24"/>
          <w:szCs w:val="24"/>
        </w:rPr>
        <w:t>gibi Açık Öğretim Fakültesi bulunan üniversitelerin ilgili lisans proğramlarına</w:t>
      </w:r>
      <w:r w:rsidRPr="002712A0">
        <w:rPr>
          <w:rFonts w:ascii="Times New Roman" w:hAnsi="Times New Roman" w:cs="Times New Roman"/>
          <w:sz w:val="24"/>
          <w:szCs w:val="24"/>
        </w:rPr>
        <w:t xml:space="preserve"> dikey geçiş yapabilirler.</w:t>
      </w:r>
    </w:p>
    <w:p w:rsidR="000F0877" w:rsidRPr="002712A0" w:rsidRDefault="000F0877" w:rsidP="002712A0">
      <w:pPr>
        <w:rPr>
          <w:rFonts w:ascii="Times New Roman" w:hAnsi="Times New Roman" w:cs="Times New Roman"/>
          <w:sz w:val="24"/>
          <w:szCs w:val="24"/>
        </w:rPr>
      </w:pPr>
      <w:r w:rsidRPr="002712A0">
        <w:rPr>
          <w:rFonts w:ascii="Times New Roman" w:hAnsi="Times New Roman" w:cs="Times New Roman"/>
          <w:sz w:val="24"/>
          <w:szCs w:val="24"/>
        </w:rPr>
        <w:t>Muhasebe ve Vergi Uygulamaları Programı Mezunlarının Dikey Geçiş</w:t>
      </w:r>
      <w:r w:rsidR="00AE642D">
        <w:rPr>
          <w:rFonts w:ascii="Times New Roman" w:hAnsi="Times New Roman" w:cs="Times New Roman"/>
          <w:sz w:val="24"/>
          <w:szCs w:val="24"/>
        </w:rPr>
        <w:t xml:space="preserve"> Sınavı ile Örgün Öğretimde Geçiş </w:t>
      </w:r>
      <w:r w:rsidRPr="002712A0">
        <w:rPr>
          <w:rFonts w:ascii="Times New Roman" w:hAnsi="Times New Roman" w:cs="Times New Roman"/>
          <w:sz w:val="24"/>
          <w:szCs w:val="24"/>
        </w:rPr>
        <w:t xml:space="preserve"> Yapabilecekleri Lisans Programları: </w:t>
      </w:r>
    </w:p>
    <w:p w:rsidR="000F0877" w:rsidRPr="002712A0" w:rsidRDefault="000F0877" w:rsidP="002712A0">
      <w:pPr>
        <w:rPr>
          <w:rFonts w:ascii="Times New Roman" w:hAnsi="Times New Roman" w:cs="Times New Roman"/>
          <w:sz w:val="24"/>
          <w:szCs w:val="24"/>
        </w:rPr>
      </w:pPr>
      <w:r w:rsidRPr="002712A0">
        <w:rPr>
          <w:rFonts w:ascii="Times New Roman" w:hAnsi="Times New Roman" w:cs="Times New Roman"/>
          <w:sz w:val="24"/>
          <w:szCs w:val="24"/>
        </w:rPr>
        <w:t>• İşletme Bilgi Yönetimi </w:t>
      </w:r>
      <w:r w:rsidRPr="002712A0">
        <w:rPr>
          <w:rFonts w:ascii="Times New Roman" w:hAnsi="Times New Roman" w:cs="Times New Roman"/>
          <w:sz w:val="24"/>
          <w:szCs w:val="24"/>
        </w:rPr>
        <w:br/>
        <w:t>• İşletme Enformatiği </w:t>
      </w:r>
      <w:r w:rsidRPr="002712A0">
        <w:rPr>
          <w:rFonts w:ascii="Times New Roman" w:hAnsi="Times New Roman" w:cs="Times New Roman"/>
          <w:sz w:val="24"/>
          <w:szCs w:val="24"/>
        </w:rPr>
        <w:br/>
        <w:t>• İşletme-Ekonomi </w:t>
      </w:r>
      <w:r w:rsidRPr="002712A0">
        <w:rPr>
          <w:rFonts w:ascii="Times New Roman" w:hAnsi="Times New Roman" w:cs="Times New Roman"/>
          <w:sz w:val="24"/>
          <w:szCs w:val="24"/>
        </w:rPr>
        <w:br/>
        <w:t>• Lojistik Yönetimi </w:t>
      </w:r>
      <w:r w:rsidRPr="002712A0">
        <w:rPr>
          <w:rFonts w:ascii="Times New Roman" w:hAnsi="Times New Roman" w:cs="Times New Roman"/>
          <w:sz w:val="24"/>
          <w:szCs w:val="24"/>
        </w:rPr>
        <w:br/>
        <w:t>• Muhasebe </w:t>
      </w:r>
      <w:r w:rsidRPr="002712A0">
        <w:rPr>
          <w:rFonts w:ascii="Times New Roman" w:hAnsi="Times New Roman" w:cs="Times New Roman"/>
          <w:sz w:val="24"/>
          <w:szCs w:val="24"/>
        </w:rPr>
        <w:br/>
        <w:t>• Muhasebe ve Finansal Y</w:t>
      </w:r>
      <w:r w:rsidR="00AE642D">
        <w:rPr>
          <w:rFonts w:ascii="Times New Roman" w:hAnsi="Times New Roman" w:cs="Times New Roman"/>
          <w:sz w:val="24"/>
          <w:szCs w:val="24"/>
        </w:rPr>
        <w:t>önetim </w:t>
      </w:r>
      <w:r w:rsidR="00AE642D">
        <w:rPr>
          <w:rFonts w:ascii="Times New Roman" w:hAnsi="Times New Roman" w:cs="Times New Roman"/>
          <w:sz w:val="24"/>
          <w:szCs w:val="24"/>
        </w:rPr>
        <w:br/>
        <w:t>• Muhasebe ve Finansman</w:t>
      </w:r>
      <w:r w:rsidRPr="002712A0">
        <w:rPr>
          <w:rFonts w:ascii="Times New Roman" w:hAnsi="Times New Roman" w:cs="Times New Roman"/>
          <w:sz w:val="24"/>
          <w:szCs w:val="24"/>
        </w:rPr>
        <w:br/>
        <w:t>• Uluslararası Finans </w:t>
      </w:r>
      <w:r w:rsidRPr="002712A0">
        <w:rPr>
          <w:rFonts w:ascii="Times New Roman" w:hAnsi="Times New Roman" w:cs="Times New Roman"/>
          <w:sz w:val="24"/>
          <w:szCs w:val="24"/>
        </w:rPr>
        <w:br/>
        <w:t>• Uluslararası İşletmecilik </w:t>
      </w:r>
      <w:r w:rsidRPr="002712A0">
        <w:rPr>
          <w:rFonts w:ascii="Times New Roman" w:hAnsi="Times New Roman" w:cs="Times New Roman"/>
          <w:sz w:val="24"/>
          <w:szCs w:val="24"/>
        </w:rPr>
        <w:br/>
        <w:t>• Uluslararası Ticaret </w:t>
      </w:r>
      <w:r w:rsidRPr="002712A0">
        <w:rPr>
          <w:rFonts w:ascii="Times New Roman" w:hAnsi="Times New Roman" w:cs="Times New Roman"/>
          <w:sz w:val="24"/>
          <w:szCs w:val="24"/>
        </w:rPr>
        <w:br/>
        <w:t>• Uluslararası Ticaret ve Finansman </w:t>
      </w:r>
      <w:r w:rsidRPr="002712A0">
        <w:rPr>
          <w:rFonts w:ascii="Times New Roman" w:hAnsi="Times New Roman" w:cs="Times New Roman"/>
          <w:sz w:val="24"/>
          <w:szCs w:val="24"/>
        </w:rPr>
        <w:br/>
        <w:t>• Uluslararası Ticaret ve İşletmecilik </w:t>
      </w:r>
      <w:r w:rsidRPr="002712A0">
        <w:rPr>
          <w:rFonts w:ascii="Times New Roman" w:hAnsi="Times New Roman" w:cs="Times New Roman"/>
          <w:sz w:val="24"/>
          <w:szCs w:val="24"/>
        </w:rPr>
        <w:br/>
        <w:t>• Çalışma Ekonomisi ve Endüstri İlişkileri </w:t>
      </w:r>
      <w:r w:rsidRPr="002712A0">
        <w:rPr>
          <w:rFonts w:ascii="Times New Roman" w:hAnsi="Times New Roman" w:cs="Times New Roman"/>
          <w:sz w:val="24"/>
          <w:szCs w:val="24"/>
        </w:rPr>
        <w:br/>
        <w:t>• İşletme </w:t>
      </w:r>
      <w:r w:rsidRPr="002712A0">
        <w:rPr>
          <w:rFonts w:ascii="Times New Roman" w:hAnsi="Times New Roman" w:cs="Times New Roman"/>
          <w:sz w:val="24"/>
          <w:szCs w:val="24"/>
        </w:rPr>
        <w:br/>
        <w:t>• İktisat </w:t>
      </w:r>
      <w:r w:rsidRPr="002712A0">
        <w:rPr>
          <w:rFonts w:ascii="Times New Roman" w:hAnsi="Times New Roman" w:cs="Times New Roman"/>
          <w:sz w:val="24"/>
          <w:szCs w:val="24"/>
        </w:rPr>
        <w:br/>
        <w:t>• Maliye </w:t>
      </w:r>
      <w:r w:rsidRPr="002712A0">
        <w:rPr>
          <w:rFonts w:ascii="Times New Roman" w:hAnsi="Times New Roman" w:cs="Times New Roman"/>
          <w:sz w:val="24"/>
          <w:szCs w:val="24"/>
        </w:rPr>
        <w:br/>
        <w:t>• Kamu Yönetimi</w:t>
      </w:r>
    </w:p>
    <w:p w:rsidR="004130F8" w:rsidRPr="008A5775" w:rsidRDefault="00004C14" w:rsidP="002712A0">
      <w:pPr>
        <w:rPr>
          <w:rFonts w:ascii="Times New Roman" w:hAnsi="Times New Roman" w:cs="Times New Roman"/>
          <w:sz w:val="24"/>
          <w:szCs w:val="24"/>
        </w:rPr>
      </w:pPr>
      <w:r>
        <w:rPr>
          <w:rFonts w:ascii="Times New Roman" w:hAnsi="Times New Roman" w:cs="Times New Roman"/>
          <w:b/>
          <w:sz w:val="24"/>
          <w:szCs w:val="24"/>
        </w:rPr>
        <w:t xml:space="preserve">Programın Mezuniyet Koşulları </w:t>
      </w:r>
      <w:r>
        <w:rPr>
          <w:rFonts w:ascii="Times New Roman" w:hAnsi="Times New Roman" w:cs="Times New Roman"/>
          <w:b/>
          <w:sz w:val="24"/>
          <w:szCs w:val="24"/>
        </w:rPr>
        <w:br/>
      </w:r>
      <w:r>
        <w:rPr>
          <w:rFonts w:ascii="Times New Roman" w:hAnsi="Times New Roman" w:cs="Times New Roman"/>
          <w:b/>
          <w:sz w:val="24"/>
          <w:szCs w:val="24"/>
        </w:rPr>
        <w:br/>
      </w:r>
      <w:r w:rsidR="000F0877" w:rsidRPr="002712A0">
        <w:rPr>
          <w:rFonts w:ascii="Times New Roman" w:hAnsi="Times New Roman" w:cs="Times New Roman"/>
          <w:sz w:val="24"/>
          <w:szCs w:val="24"/>
        </w:rPr>
        <w:t xml:space="preserve">Zorunlu stajı bitirmiş olmak, dört yarıyıl toplamında en az 120 AKTS dersi devam koşulunu yerine getirerek almış olmakla beraber her ders için yönetmelikte belirtilen başarı şartını </w:t>
      </w:r>
      <w:r w:rsidR="000F0877" w:rsidRPr="008A5775">
        <w:rPr>
          <w:rFonts w:ascii="Times New Roman" w:hAnsi="Times New Roman" w:cs="Times New Roman"/>
          <w:sz w:val="24"/>
          <w:szCs w:val="24"/>
        </w:rPr>
        <w:t>sağlamış olmak ve en az 2,25 diploma notu elde etmek.</w:t>
      </w:r>
    </w:p>
    <w:p w:rsidR="000525F3" w:rsidRPr="00401440" w:rsidRDefault="000525F3" w:rsidP="002712A0">
      <w:pPr>
        <w:rPr>
          <w:rFonts w:ascii="Times New Roman" w:eastAsia="Times New Roman" w:hAnsi="Times New Roman" w:cs="Times New Roman"/>
          <w:color w:val="777777"/>
          <w:sz w:val="24"/>
          <w:szCs w:val="24"/>
          <w:lang w:eastAsia="tr-TR"/>
        </w:rPr>
      </w:pPr>
      <w:bookmarkStart w:id="0" w:name="_GoBack"/>
      <w:bookmarkEnd w:id="0"/>
    </w:p>
    <w:sectPr w:rsidR="000525F3" w:rsidRPr="0040144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CC0" w:rsidRDefault="00340CC0" w:rsidP="002712A0">
      <w:pPr>
        <w:spacing w:after="0" w:line="240" w:lineRule="auto"/>
      </w:pPr>
      <w:r>
        <w:separator/>
      </w:r>
    </w:p>
  </w:endnote>
  <w:endnote w:type="continuationSeparator" w:id="0">
    <w:p w:rsidR="00340CC0" w:rsidRDefault="00340CC0" w:rsidP="0027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542897"/>
      <w:docPartObj>
        <w:docPartGallery w:val="Page Numbers (Bottom of Page)"/>
        <w:docPartUnique/>
      </w:docPartObj>
    </w:sdtPr>
    <w:sdtEndPr/>
    <w:sdtContent>
      <w:p w:rsidR="002712A0" w:rsidRDefault="002712A0">
        <w:pPr>
          <w:pStyle w:val="Altbilgi"/>
          <w:jc w:val="right"/>
        </w:pPr>
        <w:r>
          <w:fldChar w:fldCharType="begin"/>
        </w:r>
        <w:r>
          <w:instrText>PAGE   \* MERGEFORMAT</w:instrText>
        </w:r>
        <w:r>
          <w:fldChar w:fldCharType="separate"/>
        </w:r>
        <w:r w:rsidR="00401440">
          <w:rPr>
            <w:noProof/>
          </w:rPr>
          <w:t>1</w:t>
        </w:r>
        <w:r>
          <w:fldChar w:fldCharType="end"/>
        </w:r>
      </w:p>
    </w:sdtContent>
  </w:sdt>
  <w:p w:rsidR="002712A0" w:rsidRDefault="002712A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CC0" w:rsidRDefault="00340CC0" w:rsidP="002712A0">
      <w:pPr>
        <w:spacing w:after="0" w:line="240" w:lineRule="auto"/>
      </w:pPr>
      <w:r>
        <w:separator/>
      </w:r>
    </w:p>
  </w:footnote>
  <w:footnote w:type="continuationSeparator" w:id="0">
    <w:p w:rsidR="00340CC0" w:rsidRDefault="00340CC0" w:rsidP="002712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734D"/>
    <w:multiLevelType w:val="multilevel"/>
    <w:tmpl w:val="4F584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1A2AD1"/>
    <w:multiLevelType w:val="multilevel"/>
    <w:tmpl w:val="A5B22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6F6FFA"/>
    <w:multiLevelType w:val="multilevel"/>
    <w:tmpl w:val="231C4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4A213F"/>
    <w:multiLevelType w:val="multilevel"/>
    <w:tmpl w:val="4424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FD3625"/>
    <w:multiLevelType w:val="multilevel"/>
    <w:tmpl w:val="AF480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4F"/>
    <w:rsid w:val="00004C14"/>
    <w:rsid w:val="00037223"/>
    <w:rsid w:val="000525F3"/>
    <w:rsid w:val="000F0877"/>
    <w:rsid w:val="000F0FA9"/>
    <w:rsid w:val="00141752"/>
    <w:rsid w:val="001620B1"/>
    <w:rsid w:val="002712A0"/>
    <w:rsid w:val="00272A30"/>
    <w:rsid w:val="00281FC6"/>
    <w:rsid w:val="00340CC0"/>
    <w:rsid w:val="00401440"/>
    <w:rsid w:val="004130F8"/>
    <w:rsid w:val="004961B4"/>
    <w:rsid w:val="004E2638"/>
    <w:rsid w:val="005E48E9"/>
    <w:rsid w:val="0074622F"/>
    <w:rsid w:val="007F7CD3"/>
    <w:rsid w:val="00865901"/>
    <w:rsid w:val="008A5775"/>
    <w:rsid w:val="008C1FE1"/>
    <w:rsid w:val="00957ED0"/>
    <w:rsid w:val="00A848D8"/>
    <w:rsid w:val="00AE642D"/>
    <w:rsid w:val="00B9045A"/>
    <w:rsid w:val="00D40621"/>
    <w:rsid w:val="00DC7B7B"/>
    <w:rsid w:val="00DD164F"/>
    <w:rsid w:val="00E35DA1"/>
    <w:rsid w:val="00E850E1"/>
    <w:rsid w:val="00F563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40621"/>
  </w:style>
  <w:style w:type="paragraph" w:styleId="stbilgi">
    <w:name w:val="header"/>
    <w:basedOn w:val="Normal"/>
    <w:link w:val="stbilgiChar"/>
    <w:uiPriority w:val="99"/>
    <w:unhideWhenUsed/>
    <w:rsid w:val="002712A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12A0"/>
  </w:style>
  <w:style w:type="paragraph" w:styleId="Altbilgi">
    <w:name w:val="footer"/>
    <w:basedOn w:val="Normal"/>
    <w:link w:val="AltbilgiChar"/>
    <w:uiPriority w:val="99"/>
    <w:unhideWhenUsed/>
    <w:rsid w:val="002712A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12A0"/>
  </w:style>
  <w:style w:type="character" w:styleId="Kpr">
    <w:name w:val="Hyperlink"/>
    <w:basedOn w:val="VarsaylanParagrafYazTipi"/>
    <w:uiPriority w:val="99"/>
    <w:unhideWhenUsed/>
    <w:rsid w:val="007F7CD3"/>
    <w:rPr>
      <w:color w:val="0000FF" w:themeColor="hyperlink"/>
      <w:u w:val="single"/>
    </w:rPr>
  </w:style>
  <w:style w:type="paragraph" w:styleId="BalonMetni">
    <w:name w:val="Balloon Text"/>
    <w:basedOn w:val="Normal"/>
    <w:link w:val="BalonMetniChar"/>
    <w:uiPriority w:val="99"/>
    <w:semiHidden/>
    <w:unhideWhenUsed/>
    <w:rsid w:val="001417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7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40621"/>
  </w:style>
  <w:style w:type="paragraph" w:styleId="stbilgi">
    <w:name w:val="header"/>
    <w:basedOn w:val="Normal"/>
    <w:link w:val="stbilgiChar"/>
    <w:uiPriority w:val="99"/>
    <w:unhideWhenUsed/>
    <w:rsid w:val="002712A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12A0"/>
  </w:style>
  <w:style w:type="paragraph" w:styleId="Altbilgi">
    <w:name w:val="footer"/>
    <w:basedOn w:val="Normal"/>
    <w:link w:val="AltbilgiChar"/>
    <w:uiPriority w:val="99"/>
    <w:unhideWhenUsed/>
    <w:rsid w:val="002712A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12A0"/>
  </w:style>
  <w:style w:type="character" w:styleId="Kpr">
    <w:name w:val="Hyperlink"/>
    <w:basedOn w:val="VarsaylanParagrafYazTipi"/>
    <w:uiPriority w:val="99"/>
    <w:unhideWhenUsed/>
    <w:rsid w:val="007F7CD3"/>
    <w:rPr>
      <w:color w:val="0000FF" w:themeColor="hyperlink"/>
      <w:u w:val="single"/>
    </w:rPr>
  </w:style>
  <w:style w:type="paragraph" w:styleId="BalonMetni">
    <w:name w:val="Balloon Text"/>
    <w:basedOn w:val="Normal"/>
    <w:link w:val="BalonMetniChar"/>
    <w:uiPriority w:val="99"/>
    <w:semiHidden/>
    <w:unhideWhenUsed/>
    <w:rsid w:val="001417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7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2761">
      <w:bodyDiv w:val="1"/>
      <w:marLeft w:val="0"/>
      <w:marRight w:val="0"/>
      <w:marTop w:val="0"/>
      <w:marBottom w:val="0"/>
      <w:divBdr>
        <w:top w:val="none" w:sz="0" w:space="0" w:color="auto"/>
        <w:left w:val="none" w:sz="0" w:space="0" w:color="auto"/>
        <w:bottom w:val="none" w:sz="0" w:space="0" w:color="auto"/>
        <w:right w:val="none" w:sz="0" w:space="0" w:color="auto"/>
      </w:divBdr>
    </w:div>
    <w:div w:id="177280437">
      <w:bodyDiv w:val="1"/>
      <w:marLeft w:val="0"/>
      <w:marRight w:val="0"/>
      <w:marTop w:val="0"/>
      <w:marBottom w:val="0"/>
      <w:divBdr>
        <w:top w:val="none" w:sz="0" w:space="0" w:color="auto"/>
        <w:left w:val="none" w:sz="0" w:space="0" w:color="auto"/>
        <w:bottom w:val="none" w:sz="0" w:space="0" w:color="auto"/>
        <w:right w:val="none" w:sz="0" w:space="0" w:color="auto"/>
      </w:divBdr>
    </w:div>
    <w:div w:id="207302247">
      <w:bodyDiv w:val="1"/>
      <w:marLeft w:val="0"/>
      <w:marRight w:val="0"/>
      <w:marTop w:val="0"/>
      <w:marBottom w:val="0"/>
      <w:divBdr>
        <w:top w:val="none" w:sz="0" w:space="0" w:color="auto"/>
        <w:left w:val="none" w:sz="0" w:space="0" w:color="auto"/>
        <w:bottom w:val="none" w:sz="0" w:space="0" w:color="auto"/>
        <w:right w:val="none" w:sz="0" w:space="0" w:color="auto"/>
      </w:divBdr>
    </w:div>
    <w:div w:id="513423876">
      <w:bodyDiv w:val="1"/>
      <w:marLeft w:val="0"/>
      <w:marRight w:val="0"/>
      <w:marTop w:val="0"/>
      <w:marBottom w:val="0"/>
      <w:divBdr>
        <w:top w:val="none" w:sz="0" w:space="0" w:color="auto"/>
        <w:left w:val="none" w:sz="0" w:space="0" w:color="auto"/>
        <w:bottom w:val="none" w:sz="0" w:space="0" w:color="auto"/>
        <w:right w:val="none" w:sz="0" w:space="0" w:color="auto"/>
      </w:divBdr>
    </w:div>
    <w:div w:id="589311851">
      <w:bodyDiv w:val="1"/>
      <w:marLeft w:val="0"/>
      <w:marRight w:val="0"/>
      <w:marTop w:val="0"/>
      <w:marBottom w:val="0"/>
      <w:divBdr>
        <w:top w:val="none" w:sz="0" w:space="0" w:color="auto"/>
        <w:left w:val="none" w:sz="0" w:space="0" w:color="auto"/>
        <w:bottom w:val="none" w:sz="0" w:space="0" w:color="auto"/>
        <w:right w:val="none" w:sz="0" w:space="0" w:color="auto"/>
      </w:divBdr>
    </w:div>
    <w:div w:id="794300252">
      <w:bodyDiv w:val="1"/>
      <w:marLeft w:val="0"/>
      <w:marRight w:val="0"/>
      <w:marTop w:val="0"/>
      <w:marBottom w:val="0"/>
      <w:divBdr>
        <w:top w:val="none" w:sz="0" w:space="0" w:color="auto"/>
        <w:left w:val="none" w:sz="0" w:space="0" w:color="auto"/>
        <w:bottom w:val="none" w:sz="0" w:space="0" w:color="auto"/>
        <w:right w:val="none" w:sz="0" w:space="0" w:color="auto"/>
      </w:divBdr>
    </w:div>
    <w:div w:id="982542497">
      <w:bodyDiv w:val="1"/>
      <w:marLeft w:val="0"/>
      <w:marRight w:val="0"/>
      <w:marTop w:val="0"/>
      <w:marBottom w:val="0"/>
      <w:divBdr>
        <w:top w:val="none" w:sz="0" w:space="0" w:color="auto"/>
        <w:left w:val="none" w:sz="0" w:space="0" w:color="auto"/>
        <w:bottom w:val="none" w:sz="0" w:space="0" w:color="auto"/>
        <w:right w:val="none" w:sz="0" w:space="0" w:color="auto"/>
      </w:divBdr>
    </w:div>
    <w:div w:id="1096483769">
      <w:bodyDiv w:val="1"/>
      <w:marLeft w:val="0"/>
      <w:marRight w:val="0"/>
      <w:marTop w:val="0"/>
      <w:marBottom w:val="0"/>
      <w:divBdr>
        <w:top w:val="none" w:sz="0" w:space="0" w:color="auto"/>
        <w:left w:val="none" w:sz="0" w:space="0" w:color="auto"/>
        <w:bottom w:val="none" w:sz="0" w:space="0" w:color="auto"/>
        <w:right w:val="none" w:sz="0" w:space="0" w:color="auto"/>
      </w:divBdr>
    </w:div>
    <w:div w:id="1349524821">
      <w:bodyDiv w:val="1"/>
      <w:marLeft w:val="0"/>
      <w:marRight w:val="0"/>
      <w:marTop w:val="0"/>
      <w:marBottom w:val="0"/>
      <w:divBdr>
        <w:top w:val="none" w:sz="0" w:space="0" w:color="auto"/>
        <w:left w:val="none" w:sz="0" w:space="0" w:color="auto"/>
        <w:bottom w:val="none" w:sz="0" w:space="0" w:color="auto"/>
        <w:right w:val="none" w:sz="0" w:space="0" w:color="auto"/>
      </w:divBdr>
    </w:div>
    <w:div w:id="1397900990">
      <w:bodyDiv w:val="1"/>
      <w:marLeft w:val="0"/>
      <w:marRight w:val="0"/>
      <w:marTop w:val="0"/>
      <w:marBottom w:val="0"/>
      <w:divBdr>
        <w:top w:val="none" w:sz="0" w:space="0" w:color="auto"/>
        <w:left w:val="none" w:sz="0" w:space="0" w:color="auto"/>
        <w:bottom w:val="none" w:sz="0" w:space="0" w:color="auto"/>
        <w:right w:val="none" w:sz="0" w:space="0" w:color="auto"/>
      </w:divBdr>
    </w:div>
    <w:div w:id="1398432835">
      <w:bodyDiv w:val="1"/>
      <w:marLeft w:val="0"/>
      <w:marRight w:val="0"/>
      <w:marTop w:val="0"/>
      <w:marBottom w:val="0"/>
      <w:divBdr>
        <w:top w:val="none" w:sz="0" w:space="0" w:color="auto"/>
        <w:left w:val="none" w:sz="0" w:space="0" w:color="auto"/>
        <w:bottom w:val="none" w:sz="0" w:space="0" w:color="auto"/>
        <w:right w:val="none" w:sz="0" w:space="0" w:color="auto"/>
      </w:divBdr>
    </w:div>
    <w:div w:id="1854300835">
      <w:bodyDiv w:val="1"/>
      <w:marLeft w:val="0"/>
      <w:marRight w:val="0"/>
      <w:marTop w:val="0"/>
      <w:marBottom w:val="0"/>
      <w:divBdr>
        <w:top w:val="none" w:sz="0" w:space="0" w:color="auto"/>
        <w:left w:val="none" w:sz="0" w:space="0" w:color="auto"/>
        <w:bottom w:val="none" w:sz="0" w:space="0" w:color="auto"/>
        <w:right w:val="none" w:sz="0" w:space="0" w:color="auto"/>
      </w:divBdr>
    </w:div>
    <w:div w:id="1889368006">
      <w:bodyDiv w:val="1"/>
      <w:marLeft w:val="0"/>
      <w:marRight w:val="0"/>
      <w:marTop w:val="0"/>
      <w:marBottom w:val="0"/>
      <w:divBdr>
        <w:top w:val="none" w:sz="0" w:space="0" w:color="auto"/>
        <w:left w:val="none" w:sz="0" w:space="0" w:color="auto"/>
        <w:bottom w:val="none" w:sz="0" w:space="0" w:color="auto"/>
        <w:right w:val="none" w:sz="0" w:space="0" w:color="auto"/>
      </w:divBdr>
    </w:div>
    <w:div w:id="1915040966">
      <w:bodyDiv w:val="1"/>
      <w:marLeft w:val="0"/>
      <w:marRight w:val="0"/>
      <w:marTop w:val="0"/>
      <w:marBottom w:val="0"/>
      <w:divBdr>
        <w:top w:val="none" w:sz="0" w:space="0" w:color="auto"/>
        <w:left w:val="none" w:sz="0" w:space="0" w:color="auto"/>
        <w:bottom w:val="none" w:sz="0" w:space="0" w:color="auto"/>
        <w:right w:val="none" w:sz="0" w:space="0" w:color="auto"/>
      </w:divBdr>
    </w:div>
    <w:div w:id="1947887602">
      <w:bodyDiv w:val="1"/>
      <w:marLeft w:val="0"/>
      <w:marRight w:val="0"/>
      <w:marTop w:val="0"/>
      <w:marBottom w:val="0"/>
      <w:divBdr>
        <w:top w:val="none" w:sz="0" w:space="0" w:color="auto"/>
        <w:left w:val="none" w:sz="0" w:space="0" w:color="auto"/>
        <w:bottom w:val="none" w:sz="0" w:space="0" w:color="auto"/>
        <w:right w:val="none" w:sz="0" w:space="0" w:color="auto"/>
      </w:divBdr>
    </w:div>
    <w:div w:id="1953130007">
      <w:bodyDiv w:val="1"/>
      <w:marLeft w:val="0"/>
      <w:marRight w:val="0"/>
      <w:marTop w:val="0"/>
      <w:marBottom w:val="0"/>
      <w:divBdr>
        <w:top w:val="none" w:sz="0" w:space="0" w:color="auto"/>
        <w:left w:val="none" w:sz="0" w:space="0" w:color="auto"/>
        <w:bottom w:val="none" w:sz="0" w:space="0" w:color="auto"/>
        <w:right w:val="none" w:sz="0" w:space="0" w:color="auto"/>
      </w:divBdr>
    </w:div>
    <w:div w:id="2134668368">
      <w:bodyDiv w:val="1"/>
      <w:marLeft w:val="0"/>
      <w:marRight w:val="0"/>
      <w:marTop w:val="0"/>
      <w:marBottom w:val="0"/>
      <w:divBdr>
        <w:top w:val="none" w:sz="0" w:space="0" w:color="auto"/>
        <w:left w:val="none" w:sz="0" w:space="0" w:color="auto"/>
        <w:bottom w:val="none" w:sz="0" w:space="0" w:color="auto"/>
        <w:right w:val="none" w:sz="0" w:space="0" w:color="auto"/>
      </w:divBdr>
      <w:divsChild>
        <w:div w:id="1525435933">
          <w:marLeft w:val="0"/>
          <w:marRight w:val="0"/>
          <w:marTop w:val="0"/>
          <w:marBottom w:val="0"/>
          <w:divBdr>
            <w:top w:val="none" w:sz="0" w:space="0" w:color="auto"/>
            <w:left w:val="none" w:sz="0" w:space="0" w:color="auto"/>
            <w:bottom w:val="dotted" w:sz="6" w:space="4" w:color="auto"/>
            <w:right w:val="none" w:sz="0" w:space="0" w:color="auto"/>
          </w:divBdr>
        </w:div>
        <w:div w:id="1541046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a.kilic@ist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1008</Words>
  <Characters>5749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dc:creator>
  <cp:keywords/>
  <dc:description/>
  <cp:lastModifiedBy>Lenovo</cp:lastModifiedBy>
  <cp:revision>16</cp:revision>
  <cp:lastPrinted>2016-04-13T11:25:00Z</cp:lastPrinted>
  <dcterms:created xsi:type="dcterms:W3CDTF">2016-04-13T11:07:00Z</dcterms:created>
  <dcterms:modified xsi:type="dcterms:W3CDTF">2021-06-03T09:51:00Z</dcterms:modified>
</cp:coreProperties>
</file>