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F7A3" w14:textId="77777777" w:rsidR="00AE2F27" w:rsidRDefault="00AE2F27" w:rsidP="009C2DF3">
      <w:pPr>
        <w:spacing w:line="360" w:lineRule="auto"/>
        <w:jc w:val="both"/>
        <w:rPr>
          <w:b/>
          <w:bCs/>
        </w:rPr>
      </w:pPr>
    </w:p>
    <w:p w14:paraId="45283EA1" w14:textId="30481755" w:rsidR="009C2DF3" w:rsidRPr="00B61B90" w:rsidRDefault="009C2DF3" w:rsidP="009C2DF3">
      <w:pPr>
        <w:pStyle w:val="Default"/>
        <w:numPr>
          <w:ilvl w:val="0"/>
          <w:numId w:val="7"/>
        </w:numPr>
        <w:spacing w:line="360" w:lineRule="auto"/>
        <w:jc w:val="both"/>
        <w:rPr>
          <w:b/>
          <w:bCs/>
          <w:sz w:val="22"/>
          <w:szCs w:val="22"/>
        </w:rPr>
      </w:pPr>
      <w:r w:rsidRPr="00B61B90">
        <w:rPr>
          <w:b/>
          <w:bCs/>
          <w:sz w:val="22"/>
          <w:szCs w:val="22"/>
        </w:rPr>
        <w:t>AMAÇ/PRENSİP</w:t>
      </w:r>
    </w:p>
    <w:p w14:paraId="33F77384" w14:textId="77777777" w:rsidR="009C2DF3" w:rsidRPr="00B61B90" w:rsidRDefault="009C2DF3" w:rsidP="009C2DF3">
      <w:pPr>
        <w:pStyle w:val="Default"/>
        <w:spacing w:line="360" w:lineRule="auto"/>
        <w:ind w:firstLine="567"/>
        <w:jc w:val="both"/>
        <w:rPr>
          <w:sz w:val="22"/>
          <w:szCs w:val="22"/>
        </w:rPr>
      </w:pPr>
      <w:r w:rsidRPr="00B61B90">
        <w:rPr>
          <w:sz w:val="22"/>
          <w:szCs w:val="22"/>
        </w:rPr>
        <w:t>Yöntemin amacı atık suda, havuz suyunda, şebeke suyu ve içme suyu örneklerinde Nikel elementi miktarını AAS cihazı ile bulmaktır. Analizi yapılacak numune, cihazın çalışma prensibine uygun olarak ppm (10</w:t>
      </w:r>
      <w:r w:rsidRPr="00B61B90">
        <w:rPr>
          <w:sz w:val="22"/>
          <w:szCs w:val="22"/>
          <w:vertAlign w:val="superscript"/>
        </w:rPr>
        <w:t>-9</w:t>
      </w:r>
      <w:r w:rsidRPr="00B61B90">
        <w:rPr>
          <w:sz w:val="22"/>
          <w:szCs w:val="22"/>
        </w:rPr>
        <w:t>) ve/veya ppb (10</w:t>
      </w:r>
      <w:r w:rsidRPr="00B61B90">
        <w:rPr>
          <w:sz w:val="22"/>
          <w:szCs w:val="22"/>
          <w:vertAlign w:val="superscript"/>
        </w:rPr>
        <w:t>-12</w:t>
      </w:r>
      <w:r w:rsidRPr="00B61B90">
        <w:rPr>
          <w:sz w:val="22"/>
          <w:szCs w:val="22"/>
        </w:rPr>
        <w:t xml:space="preserve">) değerine indirgenerek cihazda bulunan katot lambaların enerjisi kullanılarak bir solüsyon halinde AAS sistemine verilir. </w:t>
      </w:r>
    </w:p>
    <w:p w14:paraId="371769C4" w14:textId="77777777" w:rsidR="009C2DF3" w:rsidRPr="00B61B90" w:rsidRDefault="009C2DF3" w:rsidP="009C2DF3">
      <w:pPr>
        <w:pStyle w:val="Default"/>
        <w:spacing w:line="360" w:lineRule="auto"/>
        <w:ind w:firstLine="567"/>
        <w:jc w:val="both"/>
        <w:rPr>
          <w:sz w:val="22"/>
          <w:szCs w:val="22"/>
        </w:rPr>
      </w:pPr>
      <w:r w:rsidRPr="00B61B90">
        <w:rPr>
          <w:sz w:val="22"/>
          <w:szCs w:val="22"/>
        </w:rPr>
        <w:t xml:space="preserve">Numunenin atomik absorpsiyon spektrofotometresinin hava-asetilen alevine gönderilerek beirli dalga boyunda absorbansı ölçülür. Analiz numunesinin absorbansı ile Nikel konsantrasyonları bilinen kalibrasyon çözeltilerinin absorbansları karşılaştırılarak numunenin Nikel konsantrasyonu tayin edilir. Kullanılan katot lambada, aranan elementin dalga boyu elementin kendisinin uyarılması ile elde edildiği için, örnekteki miktarlar için keskin sonuçlar verebilmektedir. Miktar tayini yapılacak elementin (Nikel) numunede bulunma miktarına göre Alev (ppm), Grafit Fırın (ppb) ve Hidrür tekniklerinden uygun olanı seçilerek analizler yapılır.  </w:t>
      </w:r>
    </w:p>
    <w:p w14:paraId="184163BD" w14:textId="77777777" w:rsidR="009C2DF3" w:rsidRPr="00B61B90" w:rsidRDefault="009C2DF3" w:rsidP="009C2DF3">
      <w:pPr>
        <w:pStyle w:val="Default"/>
        <w:spacing w:line="360" w:lineRule="auto"/>
        <w:ind w:left="1134"/>
        <w:jc w:val="both"/>
        <w:rPr>
          <w:sz w:val="22"/>
          <w:szCs w:val="22"/>
        </w:rPr>
      </w:pPr>
    </w:p>
    <w:p w14:paraId="1F9C13D7" w14:textId="77777777" w:rsidR="009C2DF3" w:rsidRPr="00B61B90" w:rsidRDefault="009C2DF3" w:rsidP="009C2DF3">
      <w:pPr>
        <w:pStyle w:val="Default"/>
        <w:numPr>
          <w:ilvl w:val="0"/>
          <w:numId w:val="7"/>
        </w:numPr>
        <w:spacing w:line="360" w:lineRule="auto"/>
        <w:jc w:val="both"/>
        <w:rPr>
          <w:b/>
          <w:bCs/>
          <w:sz w:val="22"/>
          <w:szCs w:val="22"/>
        </w:rPr>
      </w:pPr>
      <w:r w:rsidRPr="00B61B90">
        <w:rPr>
          <w:b/>
          <w:bCs/>
          <w:sz w:val="22"/>
          <w:szCs w:val="22"/>
        </w:rPr>
        <w:t>KAPSAM</w:t>
      </w:r>
    </w:p>
    <w:p w14:paraId="41B1F233" w14:textId="77777777" w:rsidR="009C2DF3" w:rsidRPr="00B61B90" w:rsidRDefault="009C2DF3" w:rsidP="009C2DF3">
      <w:pPr>
        <w:pStyle w:val="Default"/>
        <w:spacing w:line="360" w:lineRule="auto"/>
        <w:ind w:firstLine="567"/>
        <w:jc w:val="both"/>
        <w:rPr>
          <w:sz w:val="22"/>
          <w:szCs w:val="22"/>
        </w:rPr>
      </w:pPr>
      <w:r w:rsidRPr="00B61B90">
        <w:rPr>
          <w:sz w:val="22"/>
          <w:szCs w:val="22"/>
        </w:rPr>
        <w:t>Bu yöntem, çeşitli su numunelerinde, Nikel elementinin AAS cihazında Grafit Sistem ile miktar tayinini kapsar.</w:t>
      </w:r>
    </w:p>
    <w:p w14:paraId="62A57939" w14:textId="77777777" w:rsidR="009C2DF3" w:rsidRPr="00B61B90" w:rsidRDefault="009C2DF3" w:rsidP="009C2DF3">
      <w:pPr>
        <w:pStyle w:val="Default"/>
        <w:spacing w:line="360" w:lineRule="auto"/>
        <w:ind w:left="1134"/>
        <w:jc w:val="both"/>
        <w:rPr>
          <w:sz w:val="22"/>
          <w:szCs w:val="22"/>
        </w:rPr>
      </w:pPr>
    </w:p>
    <w:p w14:paraId="012872BA" w14:textId="77777777" w:rsidR="009C2DF3" w:rsidRPr="00B61B90" w:rsidRDefault="009C2DF3" w:rsidP="009C2DF3">
      <w:pPr>
        <w:pStyle w:val="Default"/>
        <w:numPr>
          <w:ilvl w:val="0"/>
          <w:numId w:val="7"/>
        </w:numPr>
        <w:spacing w:line="360" w:lineRule="auto"/>
        <w:jc w:val="both"/>
        <w:rPr>
          <w:b/>
          <w:bCs/>
          <w:sz w:val="22"/>
          <w:szCs w:val="22"/>
        </w:rPr>
      </w:pPr>
      <w:r w:rsidRPr="00B61B90">
        <w:rPr>
          <w:b/>
          <w:bCs/>
          <w:sz w:val="22"/>
          <w:szCs w:val="22"/>
        </w:rPr>
        <w:t xml:space="preserve">KULLANILAN KİMYASAL MADDELER </w:t>
      </w:r>
    </w:p>
    <w:p w14:paraId="07C5F615" w14:textId="77777777" w:rsidR="009C2DF3" w:rsidRPr="00B61B90" w:rsidRDefault="009C2DF3" w:rsidP="009C2DF3">
      <w:pPr>
        <w:pStyle w:val="Default"/>
        <w:numPr>
          <w:ilvl w:val="0"/>
          <w:numId w:val="4"/>
        </w:numPr>
        <w:spacing w:line="360" w:lineRule="auto"/>
        <w:jc w:val="both"/>
        <w:rPr>
          <w:color w:val="auto"/>
          <w:sz w:val="22"/>
          <w:szCs w:val="22"/>
        </w:rPr>
      </w:pPr>
      <w:r w:rsidRPr="00B61B90">
        <w:rPr>
          <w:color w:val="auto"/>
          <w:sz w:val="22"/>
          <w:szCs w:val="22"/>
        </w:rPr>
        <w:t>Argon (%99,999 saflıkta)</w:t>
      </w:r>
    </w:p>
    <w:p w14:paraId="507E330F" w14:textId="77777777" w:rsidR="009C2DF3" w:rsidRPr="00B61B90" w:rsidRDefault="009C2DF3" w:rsidP="009C2DF3">
      <w:pPr>
        <w:pStyle w:val="Default"/>
        <w:numPr>
          <w:ilvl w:val="0"/>
          <w:numId w:val="4"/>
        </w:numPr>
        <w:spacing w:line="360" w:lineRule="auto"/>
        <w:jc w:val="both"/>
        <w:rPr>
          <w:color w:val="auto"/>
          <w:sz w:val="22"/>
          <w:szCs w:val="22"/>
        </w:rPr>
      </w:pPr>
      <w:r w:rsidRPr="00B61B90">
        <w:rPr>
          <w:color w:val="auto"/>
          <w:sz w:val="22"/>
          <w:szCs w:val="22"/>
        </w:rPr>
        <w:t>Suprapure Nitrik Asit (HNO</w:t>
      </w:r>
      <w:r w:rsidRPr="00B61B90">
        <w:rPr>
          <w:color w:val="auto"/>
          <w:sz w:val="22"/>
          <w:szCs w:val="22"/>
          <w:vertAlign w:val="subscript"/>
        </w:rPr>
        <w:t>3</w:t>
      </w:r>
      <w:r w:rsidRPr="00B61B90">
        <w:rPr>
          <w:color w:val="auto"/>
          <w:sz w:val="22"/>
          <w:szCs w:val="22"/>
        </w:rPr>
        <w:t>)</w:t>
      </w:r>
    </w:p>
    <w:p w14:paraId="1479AAF8" w14:textId="77777777" w:rsidR="009C2DF3" w:rsidRPr="00B61B90" w:rsidRDefault="009C2DF3" w:rsidP="009C2DF3">
      <w:pPr>
        <w:pStyle w:val="Default"/>
        <w:numPr>
          <w:ilvl w:val="0"/>
          <w:numId w:val="4"/>
        </w:numPr>
        <w:spacing w:line="360" w:lineRule="auto"/>
        <w:jc w:val="both"/>
        <w:rPr>
          <w:color w:val="auto"/>
          <w:sz w:val="22"/>
          <w:szCs w:val="22"/>
        </w:rPr>
      </w:pPr>
      <w:r w:rsidRPr="00B61B90">
        <w:rPr>
          <w:color w:val="auto"/>
          <w:sz w:val="22"/>
          <w:szCs w:val="22"/>
        </w:rPr>
        <w:t>Sertifikalı Nikel standardı</w:t>
      </w:r>
    </w:p>
    <w:p w14:paraId="1AA0A617" w14:textId="77777777" w:rsidR="009C2DF3" w:rsidRPr="00B61B90" w:rsidRDefault="009C2DF3" w:rsidP="009C2DF3">
      <w:pPr>
        <w:pStyle w:val="Default"/>
        <w:spacing w:line="360" w:lineRule="auto"/>
        <w:ind w:left="720"/>
        <w:jc w:val="both"/>
        <w:rPr>
          <w:color w:val="auto"/>
          <w:sz w:val="22"/>
          <w:szCs w:val="22"/>
        </w:rPr>
      </w:pPr>
    </w:p>
    <w:p w14:paraId="20108A76" w14:textId="77777777" w:rsidR="009C2DF3" w:rsidRPr="00B61B90" w:rsidRDefault="009C2DF3" w:rsidP="009C2DF3">
      <w:pPr>
        <w:pStyle w:val="Default"/>
        <w:numPr>
          <w:ilvl w:val="0"/>
          <w:numId w:val="7"/>
        </w:numPr>
        <w:spacing w:line="360" w:lineRule="auto"/>
        <w:jc w:val="both"/>
        <w:rPr>
          <w:b/>
          <w:bCs/>
          <w:sz w:val="22"/>
          <w:szCs w:val="22"/>
        </w:rPr>
      </w:pPr>
      <w:r w:rsidRPr="00B61B90">
        <w:rPr>
          <w:b/>
          <w:bCs/>
          <w:sz w:val="22"/>
          <w:szCs w:val="22"/>
        </w:rPr>
        <w:t>KULLANILAN CİHAZ(LAR) / EKİPMAN(LAR)</w:t>
      </w:r>
    </w:p>
    <w:p w14:paraId="359C9CFF" w14:textId="77777777" w:rsidR="009C2DF3" w:rsidRPr="00B61B90" w:rsidRDefault="009C2DF3" w:rsidP="009C2DF3">
      <w:pPr>
        <w:pStyle w:val="GvdeMetniGirintisi2"/>
        <w:numPr>
          <w:ilvl w:val="0"/>
          <w:numId w:val="3"/>
        </w:numPr>
        <w:spacing w:after="0" w:line="360" w:lineRule="auto"/>
        <w:ind w:left="990"/>
        <w:jc w:val="both"/>
        <w:rPr>
          <w:rFonts w:ascii="Times New Roman" w:hAnsi="Times New Roman"/>
          <w:i/>
        </w:rPr>
      </w:pPr>
      <w:bookmarkStart w:id="0" w:name="_Hlk30515173"/>
      <w:r w:rsidRPr="00B61B90">
        <w:rPr>
          <w:rFonts w:ascii="Times New Roman" w:hAnsi="Times New Roman"/>
        </w:rPr>
        <w:t>Analitik Jena marka Nova 800D model AAS cihazı</w:t>
      </w:r>
    </w:p>
    <w:bookmarkEnd w:id="0"/>
    <w:p w14:paraId="543FAB17" w14:textId="77777777" w:rsidR="009C2DF3" w:rsidRPr="00B61B90" w:rsidRDefault="009C2DF3" w:rsidP="009C2DF3">
      <w:pPr>
        <w:pStyle w:val="GvdeMetniGirintisi2"/>
        <w:numPr>
          <w:ilvl w:val="0"/>
          <w:numId w:val="3"/>
        </w:numPr>
        <w:spacing w:after="0" w:line="360" w:lineRule="auto"/>
        <w:ind w:left="990"/>
        <w:jc w:val="both"/>
        <w:rPr>
          <w:rFonts w:ascii="Times New Roman" w:hAnsi="Times New Roman"/>
        </w:rPr>
      </w:pPr>
      <w:r w:rsidRPr="00B61B90">
        <w:rPr>
          <w:rFonts w:ascii="Times New Roman" w:hAnsi="Times New Roman"/>
        </w:rPr>
        <w:t>Grafit Fırın ünitesi</w:t>
      </w:r>
    </w:p>
    <w:p w14:paraId="299383FF" w14:textId="77777777" w:rsidR="009C2DF3" w:rsidRPr="00B61B90" w:rsidRDefault="009C2DF3" w:rsidP="009C2DF3">
      <w:pPr>
        <w:pStyle w:val="GvdeMetniGirintisi2"/>
        <w:numPr>
          <w:ilvl w:val="0"/>
          <w:numId w:val="3"/>
        </w:numPr>
        <w:spacing w:after="0" w:line="360" w:lineRule="auto"/>
        <w:ind w:left="990"/>
        <w:jc w:val="both"/>
        <w:rPr>
          <w:rFonts w:ascii="Times New Roman" w:hAnsi="Times New Roman"/>
        </w:rPr>
      </w:pPr>
      <w:r w:rsidRPr="00B61B90">
        <w:rPr>
          <w:rFonts w:ascii="Times New Roman" w:hAnsi="Times New Roman"/>
        </w:rPr>
        <w:t xml:space="preserve">Katot Nikel (Ni) Lambası </w:t>
      </w:r>
    </w:p>
    <w:p w14:paraId="1B3BA408" w14:textId="77777777" w:rsidR="009C2DF3" w:rsidRPr="00B61B90" w:rsidRDefault="009C2DF3" w:rsidP="009C2DF3">
      <w:pPr>
        <w:pStyle w:val="GvdeMetniGirintisi2"/>
        <w:numPr>
          <w:ilvl w:val="0"/>
          <w:numId w:val="3"/>
        </w:numPr>
        <w:spacing w:after="0" w:line="360" w:lineRule="auto"/>
        <w:ind w:left="990"/>
        <w:jc w:val="both"/>
        <w:rPr>
          <w:rFonts w:ascii="Times New Roman" w:hAnsi="Times New Roman"/>
        </w:rPr>
      </w:pPr>
      <w:r w:rsidRPr="00B61B90">
        <w:rPr>
          <w:rFonts w:ascii="Times New Roman" w:hAnsi="Times New Roman"/>
        </w:rPr>
        <w:t>Mikrodalga Fırın</w:t>
      </w:r>
    </w:p>
    <w:p w14:paraId="5A108AF1" w14:textId="77777777" w:rsidR="009C2DF3" w:rsidRPr="00B61B90" w:rsidRDefault="009C2DF3" w:rsidP="009C2DF3">
      <w:pPr>
        <w:pStyle w:val="GvdeMetniGirintisi2"/>
        <w:numPr>
          <w:ilvl w:val="0"/>
          <w:numId w:val="3"/>
        </w:numPr>
        <w:spacing w:after="0" w:line="360" w:lineRule="auto"/>
        <w:ind w:left="990"/>
        <w:jc w:val="both"/>
        <w:rPr>
          <w:rFonts w:ascii="Times New Roman" w:hAnsi="Times New Roman"/>
        </w:rPr>
      </w:pPr>
      <w:r w:rsidRPr="00B61B90">
        <w:rPr>
          <w:rFonts w:ascii="Times New Roman" w:hAnsi="Times New Roman"/>
        </w:rPr>
        <w:t xml:space="preserve">Numune ve standart kapları </w:t>
      </w:r>
    </w:p>
    <w:p w14:paraId="47AF16B1" w14:textId="77777777" w:rsidR="009C2DF3" w:rsidRPr="00B61B90" w:rsidRDefault="009C2DF3" w:rsidP="009C2DF3">
      <w:pPr>
        <w:pStyle w:val="GvdeMetniGirintisi2"/>
        <w:numPr>
          <w:ilvl w:val="0"/>
          <w:numId w:val="3"/>
        </w:numPr>
        <w:spacing w:after="0" w:line="360" w:lineRule="auto"/>
        <w:ind w:left="990"/>
        <w:jc w:val="both"/>
        <w:rPr>
          <w:rFonts w:ascii="Times New Roman" w:hAnsi="Times New Roman"/>
        </w:rPr>
      </w:pPr>
      <w:r w:rsidRPr="00B61B90">
        <w:rPr>
          <w:rFonts w:ascii="Times New Roman" w:hAnsi="Times New Roman"/>
        </w:rPr>
        <w:t>Gaz Tüpleri (%99,999 saflıkta)</w:t>
      </w:r>
    </w:p>
    <w:p w14:paraId="230667A8" w14:textId="77777777" w:rsidR="009C2DF3" w:rsidRPr="00B61B90" w:rsidRDefault="009C2DF3" w:rsidP="009C2DF3">
      <w:pPr>
        <w:pStyle w:val="GvdeMetniGirintisi2"/>
        <w:numPr>
          <w:ilvl w:val="0"/>
          <w:numId w:val="3"/>
        </w:numPr>
        <w:spacing w:after="0" w:line="360" w:lineRule="auto"/>
        <w:ind w:left="990"/>
        <w:jc w:val="both"/>
        <w:rPr>
          <w:rFonts w:ascii="Times New Roman" w:hAnsi="Times New Roman"/>
        </w:rPr>
      </w:pPr>
      <w:r w:rsidRPr="00B61B90">
        <w:rPr>
          <w:rFonts w:ascii="Times New Roman" w:hAnsi="Times New Roman"/>
        </w:rPr>
        <w:t>Chiller (soğutucu ünite)</w:t>
      </w:r>
    </w:p>
    <w:p w14:paraId="47C36C53" w14:textId="77777777" w:rsidR="009C2DF3" w:rsidRPr="00B61B90" w:rsidRDefault="009C2DF3" w:rsidP="009C2DF3">
      <w:pPr>
        <w:pStyle w:val="GvdeMetniGirintisi2"/>
        <w:numPr>
          <w:ilvl w:val="0"/>
          <w:numId w:val="3"/>
        </w:numPr>
        <w:spacing w:after="0" w:line="360" w:lineRule="auto"/>
        <w:ind w:left="990"/>
        <w:jc w:val="both"/>
        <w:rPr>
          <w:rFonts w:ascii="Times New Roman" w:hAnsi="Times New Roman"/>
        </w:rPr>
      </w:pPr>
      <w:r w:rsidRPr="00B61B90">
        <w:rPr>
          <w:rFonts w:ascii="Times New Roman" w:hAnsi="Times New Roman"/>
        </w:rPr>
        <w:t>Analitik terazi, 0,1mg hassasiyette</w:t>
      </w:r>
    </w:p>
    <w:p w14:paraId="2F1F9341" w14:textId="77777777" w:rsidR="009C2DF3" w:rsidRPr="00B61B90" w:rsidRDefault="009C2DF3" w:rsidP="009C2DF3">
      <w:pPr>
        <w:pStyle w:val="GvdeMetniGirintisi2"/>
        <w:numPr>
          <w:ilvl w:val="0"/>
          <w:numId w:val="3"/>
        </w:numPr>
        <w:spacing w:after="0" w:line="360" w:lineRule="auto"/>
        <w:ind w:left="990"/>
        <w:jc w:val="both"/>
        <w:rPr>
          <w:rFonts w:ascii="Times New Roman" w:hAnsi="Times New Roman"/>
        </w:rPr>
      </w:pPr>
      <w:r w:rsidRPr="00B61B90">
        <w:rPr>
          <w:rFonts w:ascii="Times New Roman" w:hAnsi="Times New Roman"/>
        </w:rPr>
        <w:lastRenderedPageBreak/>
        <w:t>Polipropilen balon jojeler, 25 mL’lik ve 50 mL’lik</w:t>
      </w:r>
    </w:p>
    <w:p w14:paraId="6960FC0D" w14:textId="77777777" w:rsidR="009C2DF3" w:rsidRPr="00B61B90" w:rsidRDefault="009C2DF3" w:rsidP="009C2DF3">
      <w:pPr>
        <w:pStyle w:val="GvdeMetniGirintisi2"/>
        <w:numPr>
          <w:ilvl w:val="0"/>
          <w:numId w:val="3"/>
        </w:numPr>
        <w:spacing w:after="0" w:line="360" w:lineRule="auto"/>
        <w:ind w:left="990"/>
        <w:jc w:val="both"/>
        <w:rPr>
          <w:rFonts w:ascii="Times New Roman" w:hAnsi="Times New Roman"/>
        </w:rPr>
      </w:pPr>
      <w:r w:rsidRPr="00B61B90">
        <w:rPr>
          <w:rFonts w:ascii="Times New Roman" w:hAnsi="Times New Roman"/>
        </w:rPr>
        <w:t>Ölçülü pipetler (hacim ayarlamalı tek kullanımlık polipropilen uçlu kalibrasyonlu otomatik mikro pipetler)</w:t>
      </w:r>
    </w:p>
    <w:p w14:paraId="48B27DF3" w14:textId="77777777" w:rsidR="009C2DF3" w:rsidRPr="00B61B90" w:rsidRDefault="009C2DF3" w:rsidP="009C2DF3">
      <w:pPr>
        <w:pStyle w:val="GvdeMetniGirintisi2"/>
        <w:spacing w:after="0" w:line="360" w:lineRule="auto"/>
        <w:ind w:left="990"/>
        <w:jc w:val="both"/>
        <w:rPr>
          <w:rFonts w:ascii="Times New Roman" w:hAnsi="Times New Roman"/>
        </w:rPr>
      </w:pPr>
    </w:p>
    <w:p w14:paraId="0296BD74" w14:textId="77777777" w:rsidR="009C2DF3" w:rsidRPr="00B61B90" w:rsidRDefault="009C2DF3" w:rsidP="009C2DF3">
      <w:pPr>
        <w:pStyle w:val="Default"/>
        <w:numPr>
          <w:ilvl w:val="0"/>
          <w:numId w:val="7"/>
        </w:numPr>
        <w:spacing w:line="360" w:lineRule="auto"/>
        <w:jc w:val="both"/>
        <w:rPr>
          <w:b/>
          <w:bCs/>
          <w:sz w:val="22"/>
          <w:szCs w:val="22"/>
        </w:rPr>
      </w:pPr>
      <w:r w:rsidRPr="00B61B90">
        <w:rPr>
          <w:b/>
          <w:bCs/>
          <w:sz w:val="22"/>
          <w:szCs w:val="22"/>
        </w:rPr>
        <w:t>GÜVENLİK / DİKKAT EDİLECEK NOKTALAR</w:t>
      </w:r>
    </w:p>
    <w:p w14:paraId="6BEECD60" w14:textId="77777777" w:rsidR="009C2DF3" w:rsidRPr="00B61B90" w:rsidRDefault="009C2DF3" w:rsidP="009C2DF3">
      <w:pPr>
        <w:pStyle w:val="Default"/>
        <w:numPr>
          <w:ilvl w:val="0"/>
          <w:numId w:val="5"/>
        </w:numPr>
        <w:spacing w:line="360" w:lineRule="auto"/>
        <w:jc w:val="both"/>
        <w:rPr>
          <w:sz w:val="22"/>
          <w:szCs w:val="22"/>
        </w:rPr>
      </w:pPr>
      <w:r w:rsidRPr="00B61B90">
        <w:rPr>
          <w:sz w:val="22"/>
          <w:szCs w:val="22"/>
        </w:rPr>
        <w:t>AAS cihazı Grafit Fırın Sitemi ise Argon gazı, soğutucu ünite açılmadan, grafit tüp ve autosampler takılmadan çalıştırılmaz.</w:t>
      </w:r>
    </w:p>
    <w:p w14:paraId="4349CB98" w14:textId="77777777" w:rsidR="009C2DF3" w:rsidRPr="00B61B90" w:rsidRDefault="009C2DF3" w:rsidP="009C2DF3">
      <w:pPr>
        <w:pStyle w:val="Default"/>
        <w:numPr>
          <w:ilvl w:val="0"/>
          <w:numId w:val="5"/>
        </w:numPr>
        <w:spacing w:line="360" w:lineRule="auto"/>
        <w:jc w:val="both"/>
        <w:rPr>
          <w:sz w:val="22"/>
          <w:szCs w:val="22"/>
        </w:rPr>
      </w:pPr>
      <w:r w:rsidRPr="00B61B90">
        <w:rPr>
          <w:sz w:val="22"/>
          <w:szCs w:val="22"/>
        </w:rPr>
        <w:t>Lambaların ilk enerjisi not edilmelidir.</w:t>
      </w:r>
    </w:p>
    <w:p w14:paraId="01147065" w14:textId="77777777" w:rsidR="009C2DF3" w:rsidRPr="00B61B90" w:rsidRDefault="009C2DF3" w:rsidP="009C2DF3">
      <w:pPr>
        <w:pStyle w:val="Default"/>
        <w:numPr>
          <w:ilvl w:val="0"/>
          <w:numId w:val="5"/>
        </w:numPr>
        <w:spacing w:line="360" w:lineRule="auto"/>
        <w:jc w:val="both"/>
        <w:rPr>
          <w:sz w:val="22"/>
          <w:szCs w:val="22"/>
        </w:rPr>
      </w:pPr>
      <w:r w:rsidRPr="00B61B90">
        <w:rPr>
          <w:sz w:val="22"/>
          <w:szCs w:val="22"/>
        </w:rPr>
        <w:t xml:space="preserve">AAS Flame sitemde 0,012 absorbansın altına inilmez, 0,4 absorbansın üstüne çıkılması da önerilmez. </w:t>
      </w:r>
    </w:p>
    <w:p w14:paraId="082894EF" w14:textId="77777777" w:rsidR="009C2DF3" w:rsidRPr="00B61B90" w:rsidRDefault="009C2DF3" w:rsidP="009C2DF3">
      <w:pPr>
        <w:pStyle w:val="Default"/>
        <w:numPr>
          <w:ilvl w:val="0"/>
          <w:numId w:val="5"/>
        </w:numPr>
        <w:spacing w:line="360" w:lineRule="auto"/>
        <w:jc w:val="both"/>
        <w:rPr>
          <w:sz w:val="22"/>
          <w:szCs w:val="22"/>
        </w:rPr>
      </w:pPr>
      <w:r w:rsidRPr="00B61B90">
        <w:rPr>
          <w:sz w:val="22"/>
          <w:szCs w:val="22"/>
        </w:rPr>
        <w:t>İdeal çalışma aralığı 0,7 ile 5,6 ppmdir.</w:t>
      </w:r>
    </w:p>
    <w:p w14:paraId="17E637D2" w14:textId="77777777" w:rsidR="009C2DF3" w:rsidRPr="00B61B90" w:rsidRDefault="009C2DF3" w:rsidP="009C2DF3">
      <w:pPr>
        <w:pStyle w:val="Default"/>
        <w:numPr>
          <w:ilvl w:val="0"/>
          <w:numId w:val="5"/>
        </w:numPr>
        <w:spacing w:line="360" w:lineRule="auto"/>
        <w:jc w:val="both"/>
        <w:rPr>
          <w:sz w:val="22"/>
          <w:szCs w:val="22"/>
        </w:rPr>
      </w:pPr>
      <w:r w:rsidRPr="00B61B90">
        <w:rPr>
          <w:sz w:val="22"/>
          <w:szCs w:val="22"/>
        </w:rPr>
        <w:t>Check konsantrasyona bakılırken cook-bookta verilen burner değerine dikkat edilmelidir. Cihazın burner uzunluğu 50 mm olduğundan, 100 mm burner değeri için verilen check konsantrasyonu 2 ile çarpılır.</w:t>
      </w:r>
    </w:p>
    <w:p w14:paraId="75F82B98" w14:textId="77777777" w:rsidR="009C2DF3" w:rsidRPr="00B61B90" w:rsidRDefault="009C2DF3" w:rsidP="009C2DF3">
      <w:pPr>
        <w:pStyle w:val="Default"/>
        <w:numPr>
          <w:ilvl w:val="0"/>
          <w:numId w:val="5"/>
        </w:numPr>
        <w:spacing w:line="360" w:lineRule="auto"/>
        <w:jc w:val="both"/>
        <w:rPr>
          <w:b/>
          <w:bCs/>
          <w:sz w:val="22"/>
          <w:szCs w:val="22"/>
        </w:rPr>
      </w:pPr>
      <w:r w:rsidRPr="00B61B90">
        <w:rPr>
          <w:sz w:val="22"/>
          <w:szCs w:val="22"/>
        </w:rPr>
        <w:t>Atomizasyon ve proliz optimizasyonu her element için yapılır.</w:t>
      </w:r>
    </w:p>
    <w:p w14:paraId="4CAD6688" w14:textId="77777777" w:rsidR="009C2DF3" w:rsidRPr="00B61B90" w:rsidRDefault="009C2DF3" w:rsidP="009C2DF3">
      <w:pPr>
        <w:pStyle w:val="Default"/>
        <w:numPr>
          <w:ilvl w:val="0"/>
          <w:numId w:val="5"/>
        </w:numPr>
        <w:spacing w:line="360" w:lineRule="auto"/>
        <w:jc w:val="both"/>
        <w:rPr>
          <w:sz w:val="22"/>
          <w:szCs w:val="22"/>
        </w:rPr>
      </w:pPr>
      <w:r w:rsidRPr="00B61B90">
        <w:rPr>
          <w:sz w:val="22"/>
          <w:szCs w:val="22"/>
        </w:rPr>
        <w:t>Çözeltiler her bir analiz serisi için taze olarak hazırlanmalıdır.</w:t>
      </w:r>
    </w:p>
    <w:p w14:paraId="33435ED3" w14:textId="77777777" w:rsidR="009C2DF3" w:rsidRPr="00B61B90" w:rsidRDefault="009C2DF3" w:rsidP="009C2DF3">
      <w:pPr>
        <w:pStyle w:val="Default"/>
        <w:numPr>
          <w:ilvl w:val="0"/>
          <w:numId w:val="5"/>
        </w:numPr>
        <w:spacing w:line="360" w:lineRule="auto"/>
        <w:jc w:val="both"/>
        <w:rPr>
          <w:sz w:val="22"/>
          <w:szCs w:val="22"/>
        </w:rPr>
      </w:pPr>
      <w:r w:rsidRPr="00B61B90">
        <w:rPr>
          <w:sz w:val="22"/>
          <w:szCs w:val="22"/>
        </w:rPr>
        <w:t>Numuneye geçmeden önce ve her numune ölçümünden sonra sistemden çözücü geçirilmelidir.</w:t>
      </w:r>
    </w:p>
    <w:p w14:paraId="3A99A250" w14:textId="77777777" w:rsidR="009C2DF3" w:rsidRPr="00B61B90" w:rsidRDefault="009C2DF3" w:rsidP="009C2DF3">
      <w:pPr>
        <w:pStyle w:val="ListeParagraf"/>
        <w:widowControl/>
        <w:numPr>
          <w:ilvl w:val="0"/>
          <w:numId w:val="5"/>
        </w:numPr>
        <w:autoSpaceDE/>
        <w:autoSpaceDN/>
        <w:spacing w:after="200" w:line="276" w:lineRule="auto"/>
        <w:contextualSpacing/>
        <w:rPr>
          <w:rFonts w:ascii="Times New Roman" w:hAnsi="Times New Roman"/>
          <w:color w:val="000000"/>
        </w:rPr>
      </w:pPr>
      <w:r w:rsidRPr="00B61B90">
        <w:rPr>
          <w:rFonts w:ascii="Times New Roman" w:hAnsi="Times New Roman"/>
          <w:color w:val="000000"/>
        </w:rPr>
        <w:t>Tekrarlar en az 3 seçilmelidir.</w:t>
      </w:r>
    </w:p>
    <w:p w14:paraId="32F4B2DA" w14:textId="77777777" w:rsidR="009C2DF3" w:rsidRPr="00B61B90" w:rsidRDefault="009C2DF3" w:rsidP="009C2DF3">
      <w:pPr>
        <w:pStyle w:val="ListeParagraf"/>
        <w:rPr>
          <w:rFonts w:ascii="Times New Roman" w:hAnsi="Times New Roman"/>
          <w:color w:val="000000"/>
        </w:rPr>
      </w:pPr>
    </w:p>
    <w:p w14:paraId="707E1C3A" w14:textId="77777777" w:rsidR="009C2DF3" w:rsidRPr="00B61B90" w:rsidRDefault="009C2DF3" w:rsidP="009C2DF3">
      <w:pPr>
        <w:pStyle w:val="Default"/>
        <w:numPr>
          <w:ilvl w:val="0"/>
          <w:numId w:val="7"/>
        </w:numPr>
        <w:spacing w:line="360" w:lineRule="auto"/>
        <w:jc w:val="both"/>
        <w:rPr>
          <w:b/>
          <w:bCs/>
          <w:sz w:val="22"/>
          <w:szCs w:val="22"/>
        </w:rPr>
      </w:pPr>
      <w:r w:rsidRPr="00B61B90">
        <w:rPr>
          <w:b/>
          <w:bCs/>
          <w:sz w:val="22"/>
          <w:szCs w:val="22"/>
        </w:rPr>
        <w:t>ÖN HAZIRLIKLAR</w:t>
      </w:r>
    </w:p>
    <w:p w14:paraId="310DBE67" w14:textId="77777777" w:rsidR="009C2DF3" w:rsidRPr="00B61B90" w:rsidRDefault="009C2DF3" w:rsidP="009C2DF3">
      <w:pPr>
        <w:pStyle w:val="Default"/>
        <w:numPr>
          <w:ilvl w:val="0"/>
          <w:numId w:val="6"/>
        </w:numPr>
        <w:spacing w:line="360" w:lineRule="auto"/>
        <w:jc w:val="both"/>
        <w:rPr>
          <w:sz w:val="22"/>
          <w:szCs w:val="22"/>
        </w:rPr>
      </w:pPr>
      <w:r w:rsidRPr="00B61B90">
        <w:rPr>
          <w:sz w:val="22"/>
          <w:szCs w:val="22"/>
        </w:rPr>
        <w:t>Analize başlamadan önce sırasıyla; gazlar, cihaz ve sonrasında cihaz yazılımı (Aspect LC) açılıp analizle ilgili parametreler cihaz yazılımına girilir.</w:t>
      </w:r>
    </w:p>
    <w:p w14:paraId="774E4D75" w14:textId="77777777" w:rsidR="009C2DF3" w:rsidRPr="00B61B90" w:rsidRDefault="009C2DF3" w:rsidP="009C2DF3">
      <w:pPr>
        <w:pStyle w:val="Default"/>
        <w:numPr>
          <w:ilvl w:val="0"/>
          <w:numId w:val="6"/>
        </w:numPr>
        <w:spacing w:line="360" w:lineRule="auto"/>
        <w:jc w:val="both"/>
        <w:rPr>
          <w:sz w:val="22"/>
          <w:szCs w:val="22"/>
        </w:rPr>
      </w:pPr>
      <w:r w:rsidRPr="00B61B90">
        <w:rPr>
          <w:sz w:val="22"/>
          <w:szCs w:val="22"/>
        </w:rPr>
        <w:t xml:space="preserve">Grafit Fırın sitemine geçilirken Alev Başlığı çıkarılıp Grafit Fırın Başlığı takılır ve Grafit Tüp sisteme yerleştirilir. Autosampler’ın düzgün çalışabilmesi için pipet ucu ayarı yapılır. Standartlar autosampler yardımıyla cihaz tarafından dilüe edilerek hazırlanır.  Analiz başlamadan önce cook-booktan element için belirlenen proliz ve atomizasyon sıcaklıkları not edilir. Uygun değerler için optimizasyon yapılır. </w:t>
      </w:r>
    </w:p>
    <w:p w14:paraId="11FE6BC1" w14:textId="77777777" w:rsidR="009C2DF3" w:rsidRPr="00B61B90" w:rsidRDefault="009C2DF3" w:rsidP="009C2DF3">
      <w:pPr>
        <w:pStyle w:val="Default"/>
        <w:numPr>
          <w:ilvl w:val="0"/>
          <w:numId w:val="6"/>
        </w:numPr>
        <w:spacing w:line="360" w:lineRule="auto"/>
        <w:jc w:val="both"/>
        <w:rPr>
          <w:b/>
          <w:sz w:val="22"/>
          <w:szCs w:val="22"/>
        </w:rPr>
      </w:pPr>
      <w:r w:rsidRPr="00B61B90">
        <w:rPr>
          <w:sz w:val="22"/>
          <w:szCs w:val="22"/>
        </w:rPr>
        <w:t>Kalibrasyon gerekiyorsa, AAS cihazı için belirlenen kalibrasyon ölçümleri yapılır.</w:t>
      </w:r>
    </w:p>
    <w:p w14:paraId="68789477" w14:textId="77777777" w:rsidR="009C2DF3" w:rsidRPr="00B61B90" w:rsidRDefault="009C2DF3" w:rsidP="009C2DF3">
      <w:pPr>
        <w:pStyle w:val="Default"/>
        <w:spacing w:line="360" w:lineRule="auto"/>
        <w:ind w:firstLine="567"/>
        <w:jc w:val="both"/>
        <w:rPr>
          <w:b/>
          <w:sz w:val="22"/>
          <w:szCs w:val="22"/>
        </w:rPr>
      </w:pPr>
      <w:r w:rsidRPr="00B61B90">
        <w:rPr>
          <w:b/>
          <w:sz w:val="22"/>
          <w:szCs w:val="22"/>
        </w:rPr>
        <w:t>Standart ve Çözelti Hazırlama:</w:t>
      </w:r>
    </w:p>
    <w:p w14:paraId="74E492C3" w14:textId="77777777" w:rsidR="009C2DF3" w:rsidRPr="00B61B90" w:rsidRDefault="009C2DF3" w:rsidP="009C2DF3">
      <w:pPr>
        <w:pStyle w:val="Default"/>
        <w:spacing w:line="360" w:lineRule="auto"/>
        <w:ind w:firstLine="567"/>
        <w:jc w:val="both"/>
        <w:rPr>
          <w:sz w:val="22"/>
          <w:szCs w:val="22"/>
        </w:rPr>
      </w:pPr>
      <w:r w:rsidRPr="00B61B90">
        <w:rPr>
          <w:sz w:val="22"/>
          <w:szCs w:val="22"/>
        </w:rPr>
        <w:t xml:space="preserve">Zero (blank çözelti): </w:t>
      </w:r>
      <w:r w:rsidRPr="00B61B90">
        <w:rPr>
          <w:sz w:val="22"/>
          <w:szCs w:val="22"/>
        </w:rPr>
        <w:tab/>
        <w:t>Diluent çözeltidir. %0,5lik HNO</w:t>
      </w:r>
      <w:r w:rsidRPr="00B61B90">
        <w:rPr>
          <w:sz w:val="22"/>
          <w:szCs w:val="22"/>
          <w:vertAlign w:val="subscript"/>
        </w:rPr>
        <w:t>3</w:t>
      </w:r>
      <w:r w:rsidRPr="00B61B90">
        <w:rPr>
          <w:sz w:val="22"/>
          <w:szCs w:val="22"/>
        </w:rPr>
        <w:t xml:space="preserve"> (Nitrik Asit Çözeltisi) hazırlanır.</w:t>
      </w:r>
    </w:p>
    <w:p w14:paraId="7FDF3481" w14:textId="77777777" w:rsidR="009C2DF3" w:rsidRPr="00B61B90" w:rsidRDefault="009C2DF3" w:rsidP="009C2DF3">
      <w:pPr>
        <w:pStyle w:val="Default"/>
        <w:spacing w:line="360" w:lineRule="auto"/>
        <w:ind w:firstLine="567"/>
        <w:jc w:val="both"/>
        <w:rPr>
          <w:b/>
          <w:sz w:val="22"/>
          <w:szCs w:val="22"/>
        </w:rPr>
      </w:pPr>
      <w:r w:rsidRPr="00B61B90">
        <w:rPr>
          <w:b/>
          <w:sz w:val="22"/>
          <w:szCs w:val="22"/>
        </w:rPr>
        <w:t>Standartlar:</w:t>
      </w:r>
    </w:p>
    <w:p w14:paraId="30EE27D5" w14:textId="77777777" w:rsidR="009C2DF3" w:rsidRPr="00B61B90" w:rsidRDefault="009C2DF3" w:rsidP="009C2DF3">
      <w:pPr>
        <w:pStyle w:val="Default"/>
        <w:spacing w:line="360" w:lineRule="auto"/>
        <w:ind w:firstLine="567"/>
        <w:jc w:val="both"/>
        <w:rPr>
          <w:sz w:val="22"/>
          <w:szCs w:val="22"/>
        </w:rPr>
      </w:pPr>
      <w:r w:rsidRPr="00B61B90">
        <w:rPr>
          <w:sz w:val="22"/>
          <w:szCs w:val="22"/>
        </w:rPr>
        <w:t xml:space="preserve">Check konsantrasyon olarak 0,1 absorbans veren konsantrasyon belirlenir ve buna göre bir stok standart hazırlanır. Hazırlanan stoktan hangi oranlarda seyretme yapılacağı cihaza tanımlanır. Yani cihaz standart </w:t>
      </w:r>
      <w:r w:rsidRPr="00B61B90">
        <w:rPr>
          <w:sz w:val="22"/>
          <w:szCs w:val="22"/>
        </w:rPr>
        <w:lastRenderedPageBreak/>
        <w:t>çözeltileri otomatik hazırlar. Otosampler’adiluent çözelti, stok standart ve numune çözeltisi yerleştirilir. Yerleştirildiği konumlar programda kayıt altına alınır. (Sequence)</w:t>
      </w:r>
    </w:p>
    <w:p w14:paraId="3B7AF0AB" w14:textId="77777777" w:rsidR="009C2DF3" w:rsidRPr="00B61B90" w:rsidRDefault="009C2DF3" w:rsidP="009C2DF3">
      <w:pPr>
        <w:pStyle w:val="Default"/>
        <w:spacing w:line="360" w:lineRule="auto"/>
        <w:ind w:left="720"/>
        <w:jc w:val="both"/>
        <w:rPr>
          <w:b/>
          <w:bCs/>
          <w:sz w:val="22"/>
          <w:szCs w:val="22"/>
        </w:rPr>
      </w:pPr>
    </w:p>
    <w:p w14:paraId="766FA53D" w14:textId="77777777" w:rsidR="009C2DF3" w:rsidRPr="00B61B90" w:rsidRDefault="009C2DF3" w:rsidP="009C2DF3">
      <w:pPr>
        <w:pStyle w:val="Default"/>
        <w:numPr>
          <w:ilvl w:val="0"/>
          <w:numId w:val="7"/>
        </w:numPr>
        <w:spacing w:line="360" w:lineRule="auto"/>
        <w:jc w:val="both"/>
        <w:rPr>
          <w:b/>
          <w:bCs/>
          <w:sz w:val="22"/>
          <w:szCs w:val="22"/>
        </w:rPr>
      </w:pPr>
      <w:r w:rsidRPr="00B61B90">
        <w:rPr>
          <w:b/>
          <w:bCs/>
          <w:sz w:val="22"/>
          <w:szCs w:val="22"/>
        </w:rPr>
        <w:t xml:space="preserve">UYGULAMA </w:t>
      </w:r>
    </w:p>
    <w:p w14:paraId="3422FC30" w14:textId="77777777" w:rsidR="009C2DF3" w:rsidRPr="00B61B90" w:rsidRDefault="009C2DF3" w:rsidP="009C2DF3">
      <w:pPr>
        <w:pStyle w:val="Default"/>
        <w:spacing w:line="360" w:lineRule="auto"/>
        <w:jc w:val="both"/>
        <w:rPr>
          <w:b/>
          <w:sz w:val="22"/>
          <w:szCs w:val="22"/>
        </w:rPr>
      </w:pPr>
      <w:r w:rsidRPr="00B61B90">
        <w:rPr>
          <w:b/>
          <w:sz w:val="22"/>
          <w:szCs w:val="22"/>
        </w:rPr>
        <w:t xml:space="preserve">Analiz Numunesinin Hazırlanması: </w:t>
      </w:r>
    </w:p>
    <w:p w14:paraId="3D318DFC" w14:textId="77777777" w:rsidR="009C2DF3" w:rsidRPr="00B61B90" w:rsidRDefault="009C2DF3" w:rsidP="009C2DF3">
      <w:pPr>
        <w:pStyle w:val="Default"/>
        <w:spacing w:line="360" w:lineRule="auto"/>
        <w:ind w:firstLine="567"/>
        <w:jc w:val="both"/>
        <w:rPr>
          <w:b/>
          <w:sz w:val="22"/>
          <w:szCs w:val="22"/>
        </w:rPr>
      </w:pPr>
      <w:r w:rsidRPr="00B61B90">
        <w:rPr>
          <w:sz w:val="22"/>
          <w:szCs w:val="22"/>
        </w:rPr>
        <w:t xml:space="preserve">Analizi yapılacak elementin cihaz yazılımında bulunan cook-book kütüphanesinden Check Konsantrasyonu kontrol edilir ve bu doğrultuda uygun konsantrasyonda standartlar hazırlanır. Analizde kullanılacak elementin (Ni) doğada birçok izotopu olmasına karşın %100 oranda bulunan dalga boyu seçilir. Eğer söz konusu elementin girişim oluşturabileceği başka bir element mevcutsa incelen cook-book kütüphanesindeki verilere göre farklı kimyasallar kullanılarak numune hazırlanır. </w:t>
      </w:r>
    </w:p>
    <w:p w14:paraId="3120E081" w14:textId="77777777" w:rsidR="009C2DF3" w:rsidRPr="00B61B90" w:rsidRDefault="009C2DF3" w:rsidP="009C2DF3">
      <w:pPr>
        <w:pStyle w:val="Default"/>
        <w:spacing w:line="360" w:lineRule="auto"/>
        <w:ind w:firstLine="567"/>
        <w:jc w:val="both"/>
        <w:rPr>
          <w:sz w:val="22"/>
          <w:szCs w:val="22"/>
        </w:rPr>
      </w:pPr>
      <w:r w:rsidRPr="00B61B90">
        <w:rPr>
          <w:sz w:val="22"/>
          <w:szCs w:val="22"/>
        </w:rPr>
        <w:t>Tahmini numunede bulunma miktarına göre Alev sisteminde çalışılacaksa ppm konsantrasyon seviyesinde çalışılması gerekmektedir. Bu şartlar altından Alev sistemi için numune; %0,5’lik HNO</w:t>
      </w:r>
      <w:r w:rsidRPr="00B61B90">
        <w:rPr>
          <w:sz w:val="22"/>
          <w:szCs w:val="22"/>
          <w:vertAlign w:val="subscript"/>
        </w:rPr>
        <w:t>3</w:t>
      </w:r>
      <w:r w:rsidRPr="00B61B90">
        <w:rPr>
          <w:sz w:val="22"/>
          <w:szCs w:val="22"/>
        </w:rPr>
        <w:t xml:space="preserve"> çözeltisi ile ppm (10</w:t>
      </w:r>
      <w:r w:rsidRPr="00B61B90">
        <w:rPr>
          <w:sz w:val="22"/>
          <w:szCs w:val="22"/>
          <w:vertAlign w:val="superscript"/>
        </w:rPr>
        <w:t>-9</w:t>
      </w:r>
      <w:r w:rsidRPr="00B61B90">
        <w:rPr>
          <w:sz w:val="22"/>
          <w:szCs w:val="22"/>
        </w:rPr>
        <w:t>) seviyesine seyreltilir.</w:t>
      </w:r>
    </w:p>
    <w:p w14:paraId="5551742D" w14:textId="77777777" w:rsidR="009C2DF3" w:rsidRPr="00B61B90" w:rsidRDefault="009C2DF3" w:rsidP="009C2DF3">
      <w:pPr>
        <w:pStyle w:val="Default"/>
        <w:spacing w:line="360" w:lineRule="auto"/>
        <w:jc w:val="both"/>
        <w:rPr>
          <w:sz w:val="22"/>
          <w:szCs w:val="22"/>
        </w:rPr>
      </w:pPr>
      <w:r w:rsidRPr="00B61B90">
        <w:rPr>
          <w:b/>
          <w:sz w:val="22"/>
          <w:szCs w:val="22"/>
        </w:rPr>
        <w:t xml:space="preserve">Analiz Numunesini Cihaza Verilmesi: </w:t>
      </w:r>
    </w:p>
    <w:p w14:paraId="30E2CED8" w14:textId="77777777" w:rsidR="009C2DF3" w:rsidRPr="00B61B90" w:rsidRDefault="009C2DF3" w:rsidP="009C2DF3">
      <w:pPr>
        <w:pStyle w:val="Default"/>
        <w:spacing w:line="360" w:lineRule="auto"/>
        <w:ind w:firstLine="567"/>
        <w:jc w:val="both"/>
        <w:rPr>
          <w:sz w:val="22"/>
          <w:szCs w:val="22"/>
        </w:rPr>
      </w:pPr>
      <w:r w:rsidRPr="00B61B90">
        <w:rPr>
          <w:sz w:val="22"/>
          <w:szCs w:val="22"/>
        </w:rPr>
        <w:t>Uygun konsantrasyonda hazırlanan deney numunesi 50 ml’lik numune kaplarına aktarılır. Alev Sistemi mi için; manuel olarak hazırlanan deney numunesi cihaza verilir.</w:t>
      </w:r>
    </w:p>
    <w:p w14:paraId="08260EE9" w14:textId="77777777" w:rsidR="009C2DF3" w:rsidRPr="00B61B90" w:rsidRDefault="009C2DF3" w:rsidP="009C2DF3">
      <w:pPr>
        <w:pStyle w:val="Default"/>
        <w:spacing w:line="360" w:lineRule="auto"/>
        <w:ind w:left="709" w:hanging="142"/>
        <w:jc w:val="both"/>
        <w:rPr>
          <w:sz w:val="22"/>
          <w:szCs w:val="22"/>
        </w:rPr>
      </w:pPr>
    </w:p>
    <w:p w14:paraId="3716BD56" w14:textId="77777777" w:rsidR="009C2DF3" w:rsidRPr="00B61B90" w:rsidRDefault="009C2DF3" w:rsidP="009C2DF3">
      <w:pPr>
        <w:pStyle w:val="Default"/>
        <w:numPr>
          <w:ilvl w:val="0"/>
          <w:numId w:val="7"/>
        </w:numPr>
        <w:spacing w:line="360" w:lineRule="auto"/>
        <w:jc w:val="both"/>
        <w:rPr>
          <w:b/>
          <w:bCs/>
          <w:sz w:val="22"/>
          <w:szCs w:val="22"/>
        </w:rPr>
      </w:pPr>
      <w:r w:rsidRPr="00B61B90">
        <w:rPr>
          <w:b/>
          <w:bCs/>
          <w:sz w:val="22"/>
          <w:szCs w:val="22"/>
        </w:rPr>
        <w:t>DEĞERLENDİRMELER / HESAPLAMALAR</w:t>
      </w:r>
    </w:p>
    <w:p w14:paraId="7E6A6B06" w14:textId="77777777" w:rsidR="009C2DF3" w:rsidRPr="00B61B90" w:rsidRDefault="009C2DF3" w:rsidP="009C2DF3">
      <w:pPr>
        <w:pStyle w:val="Default"/>
        <w:spacing w:line="360" w:lineRule="auto"/>
        <w:ind w:firstLine="426"/>
        <w:jc w:val="both"/>
        <w:rPr>
          <w:b/>
          <w:bCs/>
          <w:sz w:val="22"/>
          <w:szCs w:val="22"/>
        </w:rPr>
      </w:pPr>
      <w:r w:rsidRPr="00B61B90">
        <w:rPr>
          <w:b/>
          <w:sz w:val="22"/>
          <w:szCs w:val="22"/>
        </w:rPr>
        <w:t xml:space="preserve">Absorbans Ölçümlerinin Değerlendirilmesi </w:t>
      </w:r>
    </w:p>
    <w:p w14:paraId="5398BCC4" w14:textId="77777777" w:rsidR="009C2DF3" w:rsidRPr="00B61B90" w:rsidRDefault="009C2DF3" w:rsidP="009C2DF3">
      <w:pPr>
        <w:pStyle w:val="Default"/>
        <w:spacing w:line="360" w:lineRule="auto"/>
        <w:ind w:firstLine="567"/>
        <w:jc w:val="both"/>
        <w:rPr>
          <w:sz w:val="22"/>
          <w:szCs w:val="22"/>
        </w:rPr>
      </w:pPr>
      <w:r w:rsidRPr="00B61B90">
        <w:rPr>
          <w:sz w:val="22"/>
          <w:szCs w:val="22"/>
        </w:rPr>
        <w:t>Ölçüm yapılan absorbans değerlerine göre Grafit Fırın Sisteminde ise ppb (10</w:t>
      </w:r>
      <w:r w:rsidRPr="00B61B90">
        <w:rPr>
          <w:sz w:val="22"/>
          <w:szCs w:val="22"/>
          <w:vertAlign w:val="superscript"/>
        </w:rPr>
        <w:t>-12</w:t>
      </w:r>
      <w:r w:rsidRPr="00B61B90">
        <w:rPr>
          <w:sz w:val="22"/>
          <w:szCs w:val="22"/>
        </w:rPr>
        <w:t>) şeklinde cihazdan sonuç olarak alınır.</w:t>
      </w:r>
    </w:p>
    <w:p w14:paraId="258E8126" w14:textId="77777777" w:rsidR="009C2DF3" w:rsidRPr="00B61B90" w:rsidRDefault="009C2DF3" w:rsidP="009C2DF3">
      <w:pPr>
        <w:pStyle w:val="Default"/>
        <w:spacing w:line="360" w:lineRule="auto"/>
        <w:ind w:firstLine="567"/>
        <w:jc w:val="both"/>
        <w:rPr>
          <w:sz w:val="22"/>
          <w:szCs w:val="22"/>
        </w:rPr>
      </w:pPr>
      <w:r w:rsidRPr="00B61B90">
        <w:rPr>
          <w:sz w:val="22"/>
          <w:szCs w:val="22"/>
        </w:rPr>
        <w:t>Gerekli hesaplamalar cihaz tarafından otomatik yapılır. Cihaz yazılımından alınan absorbans değerlerine göre cihaza verilen numunedeki element miktarı tayin edilmiş olur.</w:t>
      </w:r>
    </w:p>
    <w:p w14:paraId="66FD4F64" w14:textId="77777777" w:rsidR="009C2DF3" w:rsidRPr="00B61B90" w:rsidRDefault="009C2DF3" w:rsidP="009C2DF3">
      <w:pPr>
        <w:pStyle w:val="Default"/>
        <w:spacing w:line="360" w:lineRule="auto"/>
        <w:ind w:left="709"/>
        <w:jc w:val="both"/>
        <w:rPr>
          <w:sz w:val="22"/>
          <w:szCs w:val="22"/>
        </w:rPr>
      </w:pPr>
    </w:p>
    <w:p w14:paraId="1EDB9F33" w14:textId="77777777" w:rsidR="009C2DF3" w:rsidRPr="00B61B90" w:rsidRDefault="009C2DF3" w:rsidP="009C2DF3">
      <w:pPr>
        <w:pStyle w:val="Default"/>
        <w:numPr>
          <w:ilvl w:val="0"/>
          <w:numId w:val="7"/>
        </w:numPr>
        <w:spacing w:line="360" w:lineRule="auto"/>
        <w:ind w:left="0" w:firstLine="360"/>
        <w:jc w:val="both"/>
        <w:rPr>
          <w:b/>
          <w:bCs/>
          <w:sz w:val="22"/>
          <w:szCs w:val="22"/>
        </w:rPr>
      </w:pPr>
      <w:r w:rsidRPr="00B61B90">
        <w:rPr>
          <w:b/>
          <w:bCs/>
          <w:sz w:val="22"/>
          <w:szCs w:val="22"/>
        </w:rPr>
        <w:t>SONUÇLARIN GÖSTERİLMESİ</w:t>
      </w:r>
    </w:p>
    <w:p w14:paraId="6A772245" w14:textId="77777777" w:rsidR="009C2DF3" w:rsidRPr="00B61B90" w:rsidRDefault="009C2DF3" w:rsidP="009C2DF3">
      <w:pPr>
        <w:pStyle w:val="Default"/>
        <w:spacing w:line="360" w:lineRule="auto"/>
        <w:ind w:firstLine="567"/>
        <w:jc w:val="both"/>
        <w:rPr>
          <w:sz w:val="22"/>
          <w:szCs w:val="22"/>
        </w:rPr>
      </w:pPr>
      <w:r w:rsidRPr="00B61B90">
        <w:rPr>
          <w:sz w:val="22"/>
          <w:szCs w:val="22"/>
        </w:rPr>
        <w:t>Sonuçlar konsantrasyon (ppm) ya da absorbans olarak verilir.</w:t>
      </w:r>
    </w:p>
    <w:p w14:paraId="776A9A7D" w14:textId="77777777" w:rsidR="009C2DF3" w:rsidRPr="00B61B90" w:rsidRDefault="009C2DF3" w:rsidP="009C2DF3">
      <w:pPr>
        <w:pStyle w:val="Default"/>
        <w:spacing w:line="360" w:lineRule="auto"/>
        <w:jc w:val="both"/>
        <w:rPr>
          <w:sz w:val="22"/>
          <w:szCs w:val="22"/>
        </w:rPr>
      </w:pPr>
      <w:r w:rsidRPr="00B61B90">
        <w:rPr>
          <w:sz w:val="22"/>
          <w:szCs w:val="22"/>
        </w:rPr>
        <w:t>Not: ppm olarak sonuç almak için yapılan tartım ve seyreltmeler metoda girilmelidir.</w:t>
      </w:r>
    </w:p>
    <w:p w14:paraId="4FB59D0D" w14:textId="77777777" w:rsidR="009C2DF3" w:rsidRPr="00B61B90" w:rsidRDefault="009C2DF3" w:rsidP="009C2DF3">
      <w:pPr>
        <w:pStyle w:val="Default"/>
        <w:spacing w:line="360" w:lineRule="auto"/>
        <w:jc w:val="both"/>
        <w:rPr>
          <w:sz w:val="22"/>
          <w:szCs w:val="22"/>
        </w:rPr>
      </w:pP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1582"/>
        <w:gridCol w:w="3302"/>
        <w:gridCol w:w="3829"/>
      </w:tblGrid>
      <w:tr w:rsidR="009C2DF3" w:rsidRPr="00B61B90" w14:paraId="7EBFC7A2" w14:textId="77777777" w:rsidTr="00DE6334">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0556EE71" w14:textId="77777777" w:rsidR="009C2DF3" w:rsidRPr="00B61B90" w:rsidRDefault="009C2DF3" w:rsidP="00DE6334">
            <w:pPr>
              <w:pStyle w:val="Default"/>
              <w:spacing w:line="360" w:lineRule="auto"/>
              <w:jc w:val="both"/>
              <w:rPr>
                <w:b/>
                <w:bCs/>
                <w:sz w:val="22"/>
                <w:szCs w:val="22"/>
              </w:rPr>
            </w:pPr>
            <w:bookmarkStart w:id="1" w:name="_Hlk30599149"/>
            <w:r w:rsidRPr="00B61B90">
              <w:rPr>
                <w:b/>
                <w:bCs/>
                <w:sz w:val="22"/>
                <w:szCs w:val="22"/>
              </w:rPr>
              <w:t>Revizyon No</w:t>
            </w:r>
          </w:p>
        </w:tc>
        <w:tc>
          <w:tcPr>
            <w:tcW w:w="778" w:type="pct"/>
            <w:tcBorders>
              <w:top w:val="single" w:sz="4" w:space="0" w:color="auto"/>
              <w:left w:val="single" w:sz="4" w:space="0" w:color="auto"/>
              <w:bottom w:val="single" w:sz="4" w:space="0" w:color="auto"/>
              <w:right w:val="single" w:sz="4" w:space="0" w:color="auto"/>
            </w:tcBorders>
            <w:hideMark/>
          </w:tcPr>
          <w:p w14:paraId="73061C0C" w14:textId="77777777" w:rsidR="009C2DF3" w:rsidRPr="00B61B90" w:rsidRDefault="009C2DF3" w:rsidP="00DE6334">
            <w:pPr>
              <w:pStyle w:val="Default"/>
              <w:spacing w:line="360" w:lineRule="auto"/>
              <w:jc w:val="both"/>
              <w:rPr>
                <w:b/>
                <w:bCs/>
                <w:sz w:val="22"/>
                <w:szCs w:val="22"/>
              </w:rPr>
            </w:pPr>
            <w:r w:rsidRPr="00B61B90">
              <w:rPr>
                <w:b/>
                <w:bCs/>
                <w:sz w:val="22"/>
                <w:szCs w:val="22"/>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4C6EDEA3" w14:textId="77777777" w:rsidR="009C2DF3" w:rsidRPr="00B61B90" w:rsidRDefault="009C2DF3" w:rsidP="00DE6334">
            <w:pPr>
              <w:pStyle w:val="Default"/>
              <w:spacing w:line="360" w:lineRule="auto"/>
              <w:jc w:val="both"/>
              <w:rPr>
                <w:b/>
                <w:bCs/>
                <w:sz w:val="22"/>
                <w:szCs w:val="22"/>
              </w:rPr>
            </w:pPr>
            <w:r w:rsidRPr="00B61B90">
              <w:rPr>
                <w:b/>
                <w:bCs/>
                <w:sz w:val="22"/>
                <w:szCs w:val="22"/>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545FEACE" w14:textId="77777777" w:rsidR="009C2DF3" w:rsidRPr="00B61B90" w:rsidRDefault="009C2DF3" w:rsidP="00DE6334">
            <w:pPr>
              <w:pStyle w:val="Default"/>
              <w:spacing w:line="360" w:lineRule="auto"/>
              <w:jc w:val="both"/>
              <w:rPr>
                <w:b/>
                <w:bCs/>
                <w:sz w:val="22"/>
                <w:szCs w:val="22"/>
              </w:rPr>
            </w:pPr>
            <w:r w:rsidRPr="00B61B90">
              <w:rPr>
                <w:b/>
                <w:bCs/>
                <w:sz w:val="22"/>
                <w:szCs w:val="22"/>
              </w:rPr>
              <w:t>Değişiklik Açıklaması / Nedeni</w:t>
            </w:r>
          </w:p>
        </w:tc>
      </w:tr>
      <w:bookmarkEnd w:id="1"/>
    </w:tbl>
    <w:p w14:paraId="68139754" w14:textId="77777777" w:rsidR="00316953" w:rsidRPr="00B61B90" w:rsidRDefault="00316953" w:rsidP="001F677D">
      <w:pPr>
        <w:pStyle w:val="KonuBal"/>
        <w:ind w:left="0"/>
      </w:pPr>
    </w:p>
    <w:sectPr w:rsidR="00316953" w:rsidRPr="00B61B90"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103F" w14:textId="77777777" w:rsidR="00032D6C" w:rsidRDefault="00032D6C" w:rsidP="007746F3">
      <w:r>
        <w:separator/>
      </w:r>
    </w:p>
  </w:endnote>
  <w:endnote w:type="continuationSeparator" w:id="0">
    <w:p w14:paraId="57237A51" w14:textId="77777777" w:rsidR="00032D6C" w:rsidRDefault="00032D6C"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1F63" w14:textId="77777777" w:rsidR="00AA59B1" w:rsidRDefault="00AA59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10065" w:type="dxa"/>
      <w:tblInd w:w="-147" w:type="dxa"/>
      <w:shd w:val="clear" w:color="auto" w:fill="A6A6A6" w:themeFill="background1" w:themeFillShade="A6"/>
      <w:tblLook w:val="04A0" w:firstRow="1" w:lastRow="0" w:firstColumn="1" w:lastColumn="0" w:noHBand="0" w:noVBand="1"/>
    </w:tblPr>
    <w:tblGrid>
      <w:gridCol w:w="3431"/>
      <w:gridCol w:w="3799"/>
      <w:gridCol w:w="2835"/>
    </w:tblGrid>
    <w:tr w:rsidR="00E75BE5" w14:paraId="3B010E80" w14:textId="77777777" w:rsidTr="00B61B90">
      <w:trPr>
        <w:trHeight w:val="699"/>
      </w:trPr>
      <w:tc>
        <w:tcPr>
          <w:tcW w:w="3431"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AD1E4DF" w14:textId="77777777" w:rsidR="00E75BE5" w:rsidRDefault="0012721C" w:rsidP="004A436B">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5CBDAC47" w14:textId="77777777" w:rsidR="0012721C" w:rsidRDefault="0012721C" w:rsidP="004A436B">
          <w:pPr>
            <w:tabs>
              <w:tab w:val="center" w:pos="4536"/>
              <w:tab w:val="right" w:pos="9072"/>
            </w:tabs>
            <w:jc w:val="center"/>
            <w:rPr>
              <w:rFonts w:ascii="Times New Roman" w:hAnsi="Times New Roman" w:cs="Times New Roman"/>
              <w:b/>
              <w:color w:val="000000" w:themeColor="text1"/>
              <w:sz w:val="16"/>
              <w:szCs w:val="16"/>
            </w:rPr>
          </w:pPr>
        </w:p>
        <w:p w14:paraId="7ADF03F4" w14:textId="1FF3DBA7" w:rsidR="0012721C" w:rsidRDefault="0012721C" w:rsidP="004A436B">
          <w:pPr>
            <w:tabs>
              <w:tab w:val="center" w:pos="4536"/>
              <w:tab w:val="right" w:pos="9072"/>
            </w:tabs>
            <w:jc w:val="center"/>
            <w:rPr>
              <w:rFonts w:ascii="Times New Roman" w:hAnsi="Times New Roman" w:cs="Times New Roman"/>
              <w:b/>
              <w:sz w:val="16"/>
              <w:szCs w:val="16"/>
            </w:rPr>
          </w:pPr>
          <w:r w:rsidRPr="0012721C">
            <w:rPr>
              <w:rFonts w:ascii="Times New Roman" w:hAnsi="Times New Roman" w:cs="Times New Roman"/>
              <w:b/>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8A797F5" w14:textId="77777777" w:rsidR="00E75BE5" w:rsidRDefault="00E75BE5" w:rsidP="00E75B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307D76A2" w14:textId="77777777" w:rsidR="00E75BE5" w:rsidRDefault="00E75BE5" w:rsidP="00E75BE5">
          <w:pPr>
            <w:tabs>
              <w:tab w:val="center" w:pos="4536"/>
              <w:tab w:val="right" w:pos="9072"/>
            </w:tabs>
            <w:jc w:val="center"/>
            <w:rPr>
              <w:rFonts w:ascii="Times New Roman" w:hAnsi="Times New Roman" w:cs="Times New Roman"/>
              <w:b/>
              <w:sz w:val="16"/>
              <w:szCs w:val="16"/>
            </w:rPr>
          </w:pPr>
        </w:p>
        <w:p w14:paraId="583CFC84" w14:textId="77777777" w:rsidR="00E75BE5" w:rsidRDefault="00E75BE5" w:rsidP="00E75B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6B041B9" w14:textId="77777777" w:rsidR="00E75BE5" w:rsidRDefault="00E75BE5" w:rsidP="00E75B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22D63405" w14:textId="77777777" w:rsidR="00E75BE5" w:rsidRDefault="00E75BE5" w:rsidP="00E75BE5">
          <w:pPr>
            <w:tabs>
              <w:tab w:val="center" w:pos="4536"/>
              <w:tab w:val="right" w:pos="9072"/>
            </w:tabs>
            <w:jc w:val="center"/>
            <w:rPr>
              <w:rFonts w:ascii="Times New Roman" w:hAnsi="Times New Roman" w:cs="Times New Roman"/>
              <w:b/>
              <w:sz w:val="16"/>
              <w:szCs w:val="16"/>
            </w:rPr>
          </w:pPr>
        </w:p>
        <w:p w14:paraId="0E96672E" w14:textId="77777777" w:rsidR="00E75BE5" w:rsidRDefault="00E75BE5" w:rsidP="00E75B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DBD0" w14:textId="77777777" w:rsidR="00AA59B1" w:rsidRDefault="00AA59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B4EBB" w14:textId="77777777" w:rsidR="00032D6C" w:rsidRDefault="00032D6C" w:rsidP="007746F3">
      <w:r>
        <w:separator/>
      </w:r>
    </w:p>
  </w:footnote>
  <w:footnote w:type="continuationSeparator" w:id="0">
    <w:p w14:paraId="7917826C" w14:textId="77777777" w:rsidR="00032D6C" w:rsidRDefault="00032D6C"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6F9D" w14:textId="77777777" w:rsidR="00AA59B1" w:rsidRDefault="00AA59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837" w:type="dxa"/>
      <w:tblInd w:w="-5" w:type="dxa"/>
      <w:tblLook w:val="04A0" w:firstRow="1" w:lastRow="0" w:firstColumn="1" w:lastColumn="0" w:noHBand="0" w:noVBand="1"/>
    </w:tblPr>
    <w:tblGrid>
      <w:gridCol w:w="1701"/>
      <w:gridCol w:w="1843"/>
      <w:gridCol w:w="2755"/>
      <w:gridCol w:w="1723"/>
      <w:gridCol w:w="1815"/>
    </w:tblGrid>
    <w:tr w:rsidR="00B61B90" w:rsidRPr="00B36592" w14:paraId="27AC2E93" w14:textId="77777777" w:rsidTr="00B61B90">
      <w:trPr>
        <w:trHeight w:val="759"/>
      </w:trPr>
      <w:tc>
        <w:tcPr>
          <w:tcW w:w="1701" w:type="dxa"/>
          <w:vMerge w:val="restart"/>
          <w:vAlign w:val="center"/>
        </w:tcPr>
        <w:p w14:paraId="2771A10F" w14:textId="77777777" w:rsidR="00B61B90" w:rsidRPr="00B36592" w:rsidRDefault="00B61B90" w:rsidP="007746F3">
          <w:pPr>
            <w:jc w:val="center"/>
            <w:rPr>
              <w:sz w:val="20"/>
            </w:rPr>
          </w:pPr>
          <w:bookmarkStart w:id="2" w:name="_Hlk150157118"/>
          <w:r w:rsidRPr="00B36592">
            <w:rPr>
              <w:noProof/>
              <w:sz w:val="20"/>
              <w:lang w:eastAsia="tr-TR"/>
            </w:rPr>
            <w:drawing>
              <wp:anchor distT="0" distB="0" distL="114300" distR="114300" simplePos="0" relativeHeight="251661824" behindDoc="0" locked="0" layoutInCell="1" allowOverlap="1" wp14:anchorId="1FF94B92" wp14:editId="019593BE">
                <wp:simplePos x="0" y="0"/>
                <wp:positionH relativeFrom="column">
                  <wp:posOffset>-14605</wp:posOffset>
                </wp:positionH>
                <wp:positionV relativeFrom="paragraph">
                  <wp:posOffset>27940</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136" w:type="dxa"/>
          <w:gridSpan w:val="4"/>
          <w:vAlign w:val="center"/>
        </w:tcPr>
        <w:p w14:paraId="0F5BA1DF" w14:textId="57C8E7ED" w:rsidR="00B61B90" w:rsidRDefault="00B61B90" w:rsidP="005B2C99">
          <w:pPr>
            <w:jc w:val="center"/>
            <w:rPr>
              <w:rFonts w:ascii="Times New Roman" w:hAnsi="Times New Roman"/>
              <w:noProof/>
              <w:lang w:eastAsia="tr-TR"/>
            </w:rPr>
          </w:pPr>
          <w:r>
            <w:rPr>
              <w:rFonts w:ascii="Times New Roman" w:hAnsi="Times New Roman"/>
              <w:noProof/>
              <w:lang w:eastAsia="tr-TR"/>
            </w:rPr>
            <w:t xml:space="preserve">ANALİZ YÖNTEMİ </w:t>
          </w:r>
          <w:r w:rsidR="00AA59B1" w:rsidRPr="00AA59B1">
            <w:rPr>
              <w:rFonts w:ascii="Times New Roman" w:hAnsi="Times New Roman"/>
              <w:noProof/>
              <w:lang w:val="en-US" w:eastAsia="tr-TR"/>
            </w:rPr>
            <w:t xml:space="preserve">TALİMATI </w:t>
          </w:r>
          <w:r>
            <w:rPr>
              <w:rFonts w:ascii="Times New Roman" w:hAnsi="Times New Roman"/>
              <w:noProof/>
              <w:lang w:eastAsia="tr-TR"/>
            </w:rPr>
            <w:t>(AAS Grafit)</w:t>
          </w:r>
        </w:p>
        <w:p w14:paraId="4D3C91A4" w14:textId="1B98D70C" w:rsidR="00B61B90" w:rsidRPr="00AC420E" w:rsidRDefault="00B61B90" w:rsidP="005B2C99">
          <w:pPr>
            <w:jc w:val="center"/>
            <w:rPr>
              <w:rFonts w:ascii="Times New Roman" w:hAnsi="Times New Roman" w:cs="Times New Roman"/>
              <w:sz w:val="20"/>
            </w:rPr>
          </w:pPr>
        </w:p>
      </w:tc>
    </w:tr>
    <w:tr w:rsidR="007746F3" w:rsidRPr="00B36592" w14:paraId="6F2E117F" w14:textId="77777777" w:rsidTr="00B61B90">
      <w:trPr>
        <w:trHeight w:hRule="exact" w:val="302"/>
      </w:trPr>
      <w:tc>
        <w:tcPr>
          <w:tcW w:w="1701"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755" w:type="dxa"/>
          <w:vAlign w:val="center"/>
        </w:tcPr>
        <w:p w14:paraId="528E9E3C" w14:textId="2F5D5811" w:rsidR="007746F3" w:rsidRPr="00837053" w:rsidRDefault="00FF124F" w:rsidP="007746F3">
          <w:pPr>
            <w:rPr>
              <w:rFonts w:ascii="Times New Roman" w:hAnsi="Times New Roman" w:cs="Times New Roman"/>
            </w:rPr>
          </w:pPr>
          <w:r>
            <w:rPr>
              <w:rFonts w:ascii="Times New Roman" w:hAnsi="Times New Roman" w:cs="Times New Roman"/>
            </w:rPr>
            <w:t>TLM-</w:t>
          </w:r>
          <w:r w:rsidR="004A436B">
            <w:rPr>
              <w:rFonts w:ascii="Times New Roman" w:hAnsi="Times New Roman" w:cs="Times New Roman"/>
            </w:rPr>
            <w:t>81</w:t>
          </w:r>
        </w:p>
      </w:tc>
      <w:tc>
        <w:tcPr>
          <w:tcW w:w="1723"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15"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DA4AC0" w:rsidRPr="00B36592" w14:paraId="5DED7287" w14:textId="77777777" w:rsidTr="00B61B90">
      <w:trPr>
        <w:trHeight w:hRule="exact" w:val="289"/>
      </w:trPr>
      <w:tc>
        <w:tcPr>
          <w:tcW w:w="1701" w:type="dxa"/>
          <w:vMerge/>
          <w:vAlign w:val="center"/>
        </w:tcPr>
        <w:p w14:paraId="55622155" w14:textId="77777777" w:rsidR="00DA4AC0" w:rsidRPr="00B36592" w:rsidRDefault="00DA4AC0" w:rsidP="00DA4AC0">
          <w:pPr>
            <w:rPr>
              <w:sz w:val="20"/>
            </w:rPr>
          </w:pPr>
        </w:p>
      </w:tc>
      <w:tc>
        <w:tcPr>
          <w:tcW w:w="1843" w:type="dxa"/>
          <w:vAlign w:val="center"/>
        </w:tcPr>
        <w:p w14:paraId="30A59ECF" w14:textId="77777777" w:rsidR="00DA4AC0" w:rsidRPr="00837053" w:rsidRDefault="00DA4AC0" w:rsidP="00DA4AC0">
          <w:pPr>
            <w:rPr>
              <w:rFonts w:ascii="Times New Roman" w:hAnsi="Times New Roman" w:cs="Times New Roman"/>
            </w:rPr>
          </w:pPr>
          <w:r w:rsidRPr="00837053">
            <w:rPr>
              <w:rFonts w:ascii="Times New Roman" w:hAnsi="Times New Roman" w:cs="Times New Roman"/>
            </w:rPr>
            <w:t>İlk Yayın Tarihi</w:t>
          </w:r>
        </w:p>
      </w:tc>
      <w:tc>
        <w:tcPr>
          <w:tcW w:w="2755" w:type="dxa"/>
          <w:vAlign w:val="center"/>
        </w:tcPr>
        <w:p w14:paraId="5CCA3860" w14:textId="6638A01E" w:rsidR="00DA4AC0" w:rsidRPr="00837053" w:rsidRDefault="00DA4AC0" w:rsidP="00DA4AC0">
          <w:pPr>
            <w:rPr>
              <w:rFonts w:ascii="Times New Roman" w:hAnsi="Times New Roman" w:cs="Times New Roman"/>
            </w:rPr>
          </w:pPr>
          <w:r w:rsidRPr="00857CA1">
            <w:rPr>
              <w:rFonts w:ascii="Times New Roman" w:hAnsi="Times New Roman" w:cs="Times New Roman"/>
            </w:rPr>
            <w:t>24.01.2025</w:t>
          </w:r>
        </w:p>
      </w:tc>
      <w:tc>
        <w:tcPr>
          <w:tcW w:w="1723" w:type="dxa"/>
          <w:vAlign w:val="center"/>
        </w:tcPr>
        <w:p w14:paraId="54E19829" w14:textId="77777777" w:rsidR="00DA4AC0" w:rsidRPr="00837053" w:rsidRDefault="00DA4AC0" w:rsidP="00DA4AC0">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15" w:type="dxa"/>
          <w:vAlign w:val="center"/>
        </w:tcPr>
        <w:p w14:paraId="6D973C33" w14:textId="77777777" w:rsidR="00DA4AC0" w:rsidRPr="00837053" w:rsidRDefault="00DA4AC0" w:rsidP="00DA4AC0">
          <w:pPr>
            <w:rPr>
              <w:rFonts w:ascii="Times New Roman" w:hAnsi="Times New Roman" w:cs="Times New Roman"/>
            </w:rPr>
          </w:pPr>
          <w:r w:rsidRPr="00837053">
            <w:rPr>
              <w:rFonts w:ascii="Times New Roman" w:hAnsi="Times New Roman" w:cs="Times New Roman"/>
            </w:rPr>
            <w:t>-</w:t>
          </w:r>
        </w:p>
      </w:tc>
    </w:tr>
    <w:tr w:rsidR="00DA4AC0" w:rsidRPr="00B36592" w14:paraId="77D776E6" w14:textId="77777777" w:rsidTr="00B61B90">
      <w:trPr>
        <w:trHeight w:hRule="exact" w:val="289"/>
      </w:trPr>
      <w:tc>
        <w:tcPr>
          <w:tcW w:w="1701" w:type="dxa"/>
          <w:vMerge/>
          <w:vAlign w:val="center"/>
        </w:tcPr>
        <w:p w14:paraId="794F8493" w14:textId="77777777" w:rsidR="00DA4AC0" w:rsidRPr="00B36592" w:rsidRDefault="00DA4AC0" w:rsidP="00DA4AC0">
          <w:pPr>
            <w:rPr>
              <w:sz w:val="20"/>
            </w:rPr>
          </w:pPr>
        </w:p>
      </w:tc>
      <w:tc>
        <w:tcPr>
          <w:tcW w:w="4598" w:type="dxa"/>
          <w:gridSpan w:val="2"/>
          <w:vAlign w:val="center"/>
        </w:tcPr>
        <w:p w14:paraId="7A9DEBF1" w14:textId="77777777" w:rsidR="00DA4AC0" w:rsidRPr="00837053" w:rsidRDefault="00DA4AC0" w:rsidP="00DA4AC0">
          <w:pPr>
            <w:keepNext/>
            <w:ind w:left="-142" w:right="-219"/>
            <w:outlineLvl w:val="0"/>
            <w:rPr>
              <w:rFonts w:ascii="Times New Roman" w:hAnsi="Times New Roman" w:cs="Times New Roman"/>
            </w:rPr>
          </w:pPr>
        </w:p>
      </w:tc>
      <w:tc>
        <w:tcPr>
          <w:tcW w:w="1723" w:type="dxa"/>
          <w:vAlign w:val="center"/>
        </w:tcPr>
        <w:p w14:paraId="1771762A" w14:textId="77777777" w:rsidR="00DA4AC0" w:rsidRPr="00837053" w:rsidRDefault="00DA4AC0" w:rsidP="00DA4AC0">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15" w:type="dxa"/>
          <w:vAlign w:val="center"/>
        </w:tcPr>
        <w:sdt>
          <w:sdtPr>
            <w:id w:val="527216409"/>
            <w:docPartObj>
              <w:docPartGallery w:val="Page Numbers (Bottom of Page)"/>
              <w:docPartUnique/>
            </w:docPartObj>
          </w:sdtPr>
          <w:sdtContent>
            <w:p w14:paraId="12B7091F" w14:textId="7FB6BCD1" w:rsidR="00DA4AC0" w:rsidRDefault="00DA4AC0" w:rsidP="00DA4AC0">
              <w:pPr>
                <w:pStyle w:val="AltBilgi"/>
              </w:pPr>
              <w:r>
                <w:t>3</w:t>
              </w:r>
            </w:p>
          </w:sdtContent>
        </w:sdt>
        <w:p w14:paraId="76CED53D" w14:textId="21775F6D" w:rsidR="00DA4AC0" w:rsidRPr="00837053" w:rsidRDefault="00DA4AC0" w:rsidP="00DA4AC0">
          <w:pPr>
            <w:rPr>
              <w:rFonts w:ascii="Times New Roman" w:hAnsi="Times New Roman" w:cs="Times New Roman"/>
            </w:rPr>
          </w:pPr>
        </w:p>
      </w:tc>
    </w:tr>
    <w:bookmarkEnd w:id="2"/>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0D86" w14:textId="77777777" w:rsidR="00AA59B1" w:rsidRDefault="00AA59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AF0555F"/>
    <w:multiLevelType w:val="hybridMultilevel"/>
    <w:tmpl w:val="D6BEE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277B4F"/>
    <w:multiLevelType w:val="hybridMultilevel"/>
    <w:tmpl w:val="4A9CD5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A30D4"/>
    <w:multiLevelType w:val="hybridMultilevel"/>
    <w:tmpl w:val="DE284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A54911"/>
    <w:multiLevelType w:val="hybridMultilevel"/>
    <w:tmpl w:val="9EEE9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 w15:restartNumberingAfterBreak="0">
    <w:nsid w:val="7F6A6B8E"/>
    <w:multiLevelType w:val="hybridMultilevel"/>
    <w:tmpl w:val="811ED0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69439140">
    <w:abstractNumId w:val="0"/>
  </w:num>
  <w:num w:numId="2" w16cid:durableId="186794783">
    <w:abstractNumId w:val="5"/>
  </w:num>
  <w:num w:numId="3" w16cid:durableId="2044550894">
    <w:abstractNumId w:val="4"/>
  </w:num>
  <w:num w:numId="4" w16cid:durableId="981155410">
    <w:abstractNumId w:val="3"/>
  </w:num>
  <w:num w:numId="5" w16cid:durableId="106436606">
    <w:abstractNumId w:val="6"/>
  </w:num>
  <w:num w:numId="6" w16cid:durableId="1404176700">
    <w:abstractNumId w:val="1"/>
  </w:num>
  <w:num w:numId="7" w16cid:durableId="121912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32D6C"/>
    <w:rsid w:val="0012721C"/>
    <w:rsid w:val="00176FE0"/>
    <w:rsid w:val="001C0EF4"/>
    <w:rsid w:val="001F209C"/>
    <w:rsid w:val="001F2BF2"/>
    <w:rsid w:val="001F677D"/>
    <w:rsid w:val="00216B3D"/>
    <w:rsid w:val="00316953"/>
    <w:rsid w:val="003D78AE"/>
    <w:rsid w:val="00453B44"/>
    <w:rsid w:val="00457380"/>
    <w:rsid w:val="00475487"/>
    <w:rsid w:val="004A436B"/>
    <w:rsid w:val="005457E7"/>
    <w:rsid w:val="005B2C99"/>
    <w:rsid w:val="005D3B33"/>
    <w:rsid w:val="005F3EF5"/>
    <w:rsid w:val="006756EB"/>
    <w:rsid w:val="006931FF"/>
    <w:rsid w:val="007746F3"/>
    <w:rsid w:val="007A6443"/>
    <w:rsid w:val="007C537B"/>
    <w:rsid w:val="008B0435"/>
    <w:rsid w:val="008D436A"/>
    <w:rsid w:val="008D6178"/>
    <w:rsid w:val="00962FC1"/>
    <w:rsid w:val="009C2DF3"/>
    <w:rsid w:val="00A03D43"/>
    <w:rsid w:val="00A14F74"/>
    <w:rsid w:val="00AA4104"/>
    <w:rsid w:val="00AA59B1"/>
    <w:rsid w:val="00AC420E"/>
    <w:rsid w:val="00AD2629"/>
    <w:rsid w:val="00AE2F27"/>
    <w:rsid w:val="00B00785"/>
    <w:rsid w:val="00B27D70"/>
    <w:rsid w:val="00B33F63"/>
    <w:rsid w:val="00B43330"/>
    <w:rsid w:val="00B61B90"/>
    <w:rsid w:val="00D05118"/>
    <w:rsid w:val="00D44E68"/>
    <w:rsid w:val="00DA4AC0"/>
    <w:rsid w:val="00DD179D"/>
    <w:rsid w:val="00DF3A90"/>
    <w:rsid w:val="00E3534D"/>
    <w:rsid w:val="00E75BE5"/>
    <w:rsid w:val="00FB3A03"/>
    <w:rsid w:val="00FF124F"/>
    <w:rsid w:val="00FF2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4EFF4BB8-60E3-43FC-911C-F32FEDE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qFormat/>
    <w:rsid w:val="009C2DF3"/>
    <w:pPr>
      <w:keepNext/>
      <w:widowControl/>
      <w:autoSpaceDE/>
      <w:autoSpaceDN/>
      <w:spacing w:line="360" w:lineRule="auto"/>
      <w:ind w:firstLine="708"/>
      <w:outlineLvl w:val="2"/>
    </w:pPr>
    <w:rPr>
      <w:rFonts w:ascii="Tahoma" w:eastAsia="Times New Roman" w:hAnsi="Tahoma" w:cs="Times New Roman"/>
      <w:b/>
      <w:szCs w:val="20"/>
      <w:u w:val="single"/>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3Char">
    <w:name w:val="Başlık 3 Char"/>
    <w:basedOn w:val="VarsaylanParagrafYazTipi"/>
    <w:link w:val="Balk3"/>
    <w:rsid w:val="009C2DF3"/>
    <w:rPr>
      <w:rFonts w:ascii="Tahoma" w:eastAsia="Times New Roman" w:hAnsi="Tahoma" w:cs="Times New Roman"/>
      <w:b/>
      <w:szCs w:val="20"/>
      <w:u w:val="single"/>
      <w:lang w:val="tr-TR" w:eastAsia="tr-TR"/>
    </w:rPr>
  </w:style>
  <w:style w:type="paragraph" w:customStyle="1" w:styleId="Default">
    <w:name w:val="Default"/>
    <w:rsid w:val="009C2DF3"/>
    <w:pPr>
      <w:widowControl/>
      <w:adjustRightInd w:val="0"/>
    </w:pPr>
    <w:rPr>
      <w:rFonts w:ascii="Times New Roman" w:eastAsia="Calibri" w:hAnsi="Times New Roman" w:cs="Times New Roman"/>
      <w:color w:val="000000"/>
      <w:sz w:val="24"/>
      <w:szCs w:val="24"/>
      <w:lang w:val="tr-TR"/>
    </w:rPr>
  </w:style>
  <w:style w:type="paragraph" w:styleId="GvdeMetniGirintisi2">
    <w:name w:val="Body Text Indent 2"/>
    <w:basedOn w:val="Normal"/>
    <w:link w:val="GvdeMetniGirintisi2Char"/>
    <w:uiPriority w:val="99"/>
    <w:unhideWhenUsed/>
    <w:rsid w:val="009C2DF3"/>
    <w:pPr>
      <w:widowControl/>
      <w:autoSpaceDE/>
      <w:autoSpaceDN/>
      <w:spacing w:after="120" w:line="480" w:lineRule="auto"/>
      <w:ind w:left="283"/>
    </w:pPr>
    <w:rPr>
      <w:rFonts w:ascii="Calibri" w:eastAsia="Calibri" w:hAnsi="Calibri" w:cs="Times New Roman"/>
      <w:lang w:val="tr-TR"/>
    </w:rPr>
  </w:style>
  <w:style w:type="character" w:customStyle="1" w:styleId="GvdeMetniGirintisi2Char">
    <w:name w:val="Gövde Metni Girintisi 2 Char"/>
    <w:basedOn w:val="VarsaylanParagrafYazTipi"/>
    <w:link w:val="GvdeMetniGirintisi2"/>
    <w:uiPriority w:val="99"/>
    <w:rsid w:val="009C2DF3"/>
    <w:rPr>
      <w:rFonts w:ascii="Calibri" w:eastAsia="Calibri" w:hAnsi="Calibri"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778</Words>
  <Characters>4435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14</cp:revision>
  <dcterms:created xsi:type="dcterms:W3CDTF">2024-04-22T10:50:00Z</dcterms:created>
  <dcterms:modified xsi:type="dcterms:W3CDTF">2025-02-13T11:20:00Z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