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5776B" w14:textId="77777777" w:rsidR="00702218" w:rsidRPr="00702218" w:rsidRDefault="00702218" w:rsidP="0054034C">
      <w:pPr>
        <w:widowControl/>
        <w:autoSpaceDE/>
        <w:autoSpaceDN/>
        <w:adjustRightInd w:val="0"/>
        <w:spacing w:after="160" w:line="360" w:lineRule="auto"/>
        <w:jc w:val="both"/>
        <w:rPr>
          <w:rFonts w:ascii="Times New Roman" w:eastAsia="Calibri" w:hAnsi="Times New Roman" w:cs="Times New Roman"/>
          <w:b/>
          <w:color w:val="000000"/>
          <w:lang w:val="tr-TR"/>
        </w:rPr>
      </w:pPr>
    </w:p>
    <w:p w14:paraId="00514924" w14:textId="33FAC146" w:rsidR="0054034C" w:rsidRPr="00702218" w:rsidRDefault="0054034C" w:rsidP="0054034C">
      <w:pPr>
        <w:widowControl/>
        <w:numPr>
          <w:ilvl w:val="0"/>
          <w:numId w:val="1"/>
        </w:numPr>
        <w:autoSpaceDE/>
        <w:autoSpaceDN/>
        <w:adjustRightInd w:val="0"/>
        <w:spacing w:after="160" w:line="360" w:lineRule="auto"/>
        <w:jc w:val="both"/>
        <w:rPr>
          <w:rFonts w:ascii="Times New Roman" w:eastAsia="Calibri" w:hAnsi="Times New Roman" w:cs="Times New Roman"/>
          <w:b/>
          <w:color w:val="000000"/>
          <w:lang w:val="tr-TR"/>
        </w:rPr>
      </w:pPr>
      <w:r w:rsidRPr="00702218">
        <w:rPr>
          <w:rFonts w:ascii="Times New Roman" w:eastAsia="Calibri" w:hAnsi="Times New Roman" w:cs="Times New Roman"/>
          <w:b/>
          <w:color w:val="000000"/>
          <w:lang w:val="tr-TR"/>
        </w:rPr>
        <w:t>AMAÇ</w:t>
      </w:r>
    </w:p>
    <w:p w14:paraId="496F9277" w14:textId="77777777" w:rsidR="0054034C" w:rsidRPr="00702218" w:rsidRDefault="0054034C" w:rsidP="0054034C">
      <w:pPr>
        <w:widowControl/>
        <w:adjustRightInd w:val="0"/>
        <w:spacing w:after="160" w:line="360" w:lineRule="auto"/>
        <w:jc w:val="both"/>
        <w:rPr>
          <w:rFonts w:ascii="Times New Roman" w:eastAsia="Calibri" w:hAnsi="Times New Roman" w:cs="Times New Roman"/>
          <w:color w:val="000000"/>
          <w:lang w:val="tr-TR"/>
        </w:rPr>
      </w:pPr>
      <w:r w:rsidRPr="00702218">
        <w:rPr>
          <w:rFonts w:ascii="Times New Roman" w:eastAsia="Calibri" w:hAnsi="Times New Roman" w:cs="Times New Roman"/>
          <w:b/>
          <w:color w:val="000000"/>
          <w:lang w:val="tr-TR"/>
        </w:rPr>
        <w:t xml:space="preserve">        </w:t>
      </w:r>
      <w:r w:rsidRPr="00702218">
        <w:rPr>
          <w:rFonts w:ascii="Times New Roman" w:eastAsia="Calibri" w:hAnsi="Times New Roman" w:cs="Times New Roman"/>
          <w:color w:val="000000"/>
          <w:lang w:val="tr-TR"/>
        </w:rPr>
        <w:t>İskenderun Teknik Üniversitesi, Bilim ve Teknoloji Uygulama ve Araştırma Merkezi (İSTE-BTM) laboratuvarında uygulanan metotlarla yapılmış analiz sonuçlarının güvenilirliğini sağlamaktır.</w:t>
      </w:r>
    </w:p>
    <w:p w14:paraId="5852B566" w14:textId="77777777" w:rsidR="0054034C" w:rsidRPr="00702218" w:rsidRDefault="0054034C" w:rsidP="0054034C">
      <w:pPr>
        <w:widowControl/>
        <w:numPr>
          <w:ilvl w:val="0"/>
          <w:numId w:val="1"/>
        </w:numPr>
        <w:autoSpaceDE/>
        <w:autoSpaceDN/>
        <w:adjustRightInd w:val="0"/>
        <w:spacing w:after="160" w:line="360" w:lineRule="auto"/>
        <w:jc w:val="both"/>
        <w:rPr>
          <w:rFonts w:ascii="Times New Roman" w:eastAsia="Calibri" w:hAnsi="Times New Roman" w:cs="Times New Roman"/>
          <w:b/>
          <w:color w:val="000000"/>
          <w:lang w:val="tr-TR"/>
        </w:rPr>
      </w:pPr>
      <w:r w:rsidRPr="00702218">
        <w:rPr>
          <w:rFonts w:ascii="Times New Roman" w:eastAsia="Calibri" w:hAnsi="Times New Roman" w:cs="Times New Roman"/>
          <w:b/>
          <w:color w:val="000000"/>
          <w:lang w:val="tr-TR"/>
        </w:rPr>
        <w:t xml:space="preserve">KAPSAM </w:t>
      </w:r>
    </w:p>
    <w:p w14:paraId="7805EDEE" w14:textId="77777777" w:rsidR="0054034C" w:rsidRPr="00702218" w:rsidRDefault="0054034C" w:rsidP="0054034C">
      <w:pPr>
        <w:widowControl/>
        <w:adjustRightInd w:val="0"/>
        <w:spacing w:after="160" w:line="360" w:lineRule="auto"/>
        <w:ind w:firstLine="397"/>
        <w:jc w:val="both"/>
        <w:rPr>
          <w:rFonts w:ascii="Times New Roman" w:eastAsia="Calibri" w:hAnsi="Times New Roman" w:cs="Times New Roman"/>
          <w:bCs/>
          <w:color w:val="000000"/>
          <w:lang w:val="tr-TR"/>
        </w:rPr>
      </w:pPr>
      <w:r w:rsidRPr="00702218">
        <w:rPr>
          <w:rFonts w:ascii="Times New Roman" w:eastAsia="Calibri" w:hAnsi="Times New Roman" w:cs="Times New Roman"/>
          <w:bCs/>
          <w:color w:val="000000"/>
          <w:lang w:val="tr-TR"/>
        </w:rPr>
        <w:t>İSTE-BTM laboratuvarında uygulanan tüm metotların uygulanabilirliğinin belirlenmesini kapsar.</w:t>
      </w:r>
    </w:p>
    <w:p w14:paraId="1685C889" w14:textId="77777777" w:rsidR="0054034C" w:rsidRPr="00702218" w:rsidRDefault="0054034C" w:rsidP="0054034C">
      <w:pPr>
        <w:widowControl/>
        <w:numPr>
          <w:ilvl w:val="0"/>
          <w:numId w:val="1"/>
        </w:numPr>
        <w:autoSpaceDE/>
        <w:autoSpaceDN/>
        <w:adjustRightInd w:val="0"/>
        <w:spacing w:after="160" w:line="360" w:lineRule="auto"/>
        <w:jc w:val="both"/>
        <w:rPr>
          <w:rFonts w:ascii="Times New Roman" w:eastAsia="Calibri" w:hAnsi="Times New Roman" w:cs="Times New Roman"/>
          <w:b/>
          <w:color w:val="000000"/>
          <w:lang w:val="tr-TR"/>
        </w:rPr>
      </w:pPr>
      <w:r w:rsidRPr="00702218">
        <w:rPr>
          <w:rFonts w:ascii="Times New Roman" w:eastAsia="Calibri" w:hAnsi="Times New Roman" w:cs="Times New Roman"/>
          <w:b/>
          <w:color w:val="000000"/>
          <w:lang w:val="tr-TR"/>
        </w:rPr>
        <w:t xml:space="preserve">SORUMLULAR </w:t>
      </w:r>
    </w:p>
    <w:p w14:paraId="256AFA07" w14:textId="77777777" w:rsidR="0054034C" w:rsidRPr="00702218" w:rsidRDefault="0054034C" w:rsidP="0054034C">
      <w:pPr>
        <w:widowControl/>
        <w:adjustRightInd w:val="0"/>
        <w:spacing w:after="160" w:line="360" w:lineRule="auto"/>
        <w:ind w:firstLine="397"/>
        <w:jc w:val="both"/>
        <w:rPr>
          <w:rFonts w:ascii="Times New Roman" w:eastAsia="Calibri" w:hAnsi="Times New Roman" w:cs="Times New Roman"/>
          <w:color w:val="000000"/>
          <w:lang w:val="tr-TR"/>
        </w:rPr>
      </w:pPr>
      <w:r w:rsidRPr="00702218">
        <w:rPr>
          <w:rFonts w:ascii="Times New Roman" w:eastAsia="Calibri" w:hAnsi="Times New Roman" w:cs="Times New Roman"/>
          <w:color w:val="000000"/>
          <w:lang w:val="tr-TR"/>
        </w:rPr>
        <w:t xml:space="preserve">İSTE-BTM Laboratuvar Müdürü/Müdür Yardımcısı, Kalite Yöneticisi ve Analiz Sorumlu/ları </w:t>
      </w:r>
    </w:p>
    <w:p w14:paraId="1406923F" w14:textId="77777777" w:rsidR="0054034C" w:rsidRPr="00702218" w:rsidRDefault="0054034C" w:rsidP="0054034C">
      <w:pPr>
        <w:widowControl/>
        <w:numPr>
          <w:ilvl w:val="0"/>
          <w:numId w:val="1"/>
        </w:numPr>
        <w:autoSpaceDE/>
        <w:autoSpaceDN/>
        <w:spacing w:after="160" w:line="360" w:lineRule="auto"/>
        <w:contextualSpacing/>
        <w:rPr>
          <w:rFonts w:ascii="Times New Roman" w:eastAsia="Calibri" w:hAnsi="Times New Roman" w:cs="Times New Roman"/>
          <w:b/>
          <w:bCs/>
          <w:lang w:val="tr-TR"/>
        </w:rPr>
      </w:pPr>
      <w:r w:rsidRPr="00702218">
        <w:rPr>
          <w:rFonts w:ascii="Times New Roman" w:eastAsia="Calibri" w:hAnsi="Times New Roman" w:cs="Times New Roman"/>
          <w:b/>
          <w:bCs/>
          <w:lang w:val="tr-TR"/>
        </w:rPr>
        <w:t>İLGİLİ BİRİMLER</w:t>
      </w:r>
    </w:p>
    <w:p w14:paraId="5B253B19" w14:textId="77777777" w:rsidR="0054034C" w:rsidRPr="00702218" w:rsidRDefault="0054034C" w:rsidP="0054034C">
      <w:pPr>
        <w:widowControl/>
        <w:autoSpaceDE/>
        <w:autoSpaceDN/>
        <w:spacing w:line="360" w:lineRule="auto"/>
        <w:ind w:left="397"/>
        <w:contextualSpacing/>
        <w:rPr>
          <w:rFonts w:ascii="Times New Roman" w:eastAsia="Calibri" w:hAnsi="Times New Roman" w:cs="Times New Roman"/>
          <w:lang w:val="tr-TR"/>
        </w:rPr>
      </w:pPr>
      <w:r w:rsidRPr="00702218">
        <w:rPr>
          <w:rFonts w:ascii="Times New Roman" w:eastAsia="Calibri" w:hAnsi="Times New Roman" w:cs="Times New Roman"/>
          <w:lang w:val="tr-TR"/>
        </w:rPr>
        <w:t>Tüm İSTE-BTM laboratuvarları</w:t>
      </w:r>
    </w:p>
    <w:p w14:paraId="3E592179" w14:textId="77777777" w:rsidR="0054034C" w:rsidRPr="00702218" w:rsidRDefault="0054034C" w:rsidP="0054034C">
      <w:pPr>
        <w:widowControl/>
        <w:autoSpaceDE/>
        <w:autoSpaceDN/>
        <w:spacing w:line="360" w:lineRule="auto"/>
        <w:ind w:left="397"/>
        <w:contextualSpacing/>
        <w:rPr>
          <w:rFonts w:ascii="Times New Roman" w:eastAsia="Calibri" w:hAnsi="Times New Roman" w:cs="Times New Roman"/>
          <w:lang w:val="tr-TR"/>
        </w:rPr>
      </w:pPr>
    </w:p>
    <w:p w14:paraId="7C65EE4D" w14:textId="77777777" w:rsidR="0054034C" w:rsidRPr="00702218" w:rsidRDefault="0054034C" w:rsidP="0054034C">
      <w:pPr>
        <w:widowControl/>
        <w:numPr>
          <w:ilvl w:val="0"/>
          <w:numId w:val="1"/>
        </w:numPr>
        <w:autoSpaceDE/>
        <w:autoSpaceDN/>
        <w:spacing w:after="160" w:line="360" w:lineRule="auto"/>
        <w:contextualSpacing/>
        <w:rPr>
          <w:rFonts w:ascii="Times New Roman" w:eastAsia="Calibri" w:hAnsi="Times New Roman" w:cs="Times New Roman"/>
          <w:lang w:val="tr-TR"/>
        </w:rPr>
      </w:pPr>
      <w:r w:rsidRPr="00702218">
        <w:rPr>
          <w:rFonts w:ascii="Times New Roman" w:eastAsia="Calibri" w:hAnsi="Times New Roman" w:cs="Times New Roman"/>
          <w:b/>
          <w:lang w:val="tr-TR"/>
        </w:rPr>
        <w:t>UYGULAMA</w:t>
      </w:r>
    </w:p>
    <w:p w14:paraId="6D740DE2" w14:textId="77777777" w:rsidR="0054034C" w:rsidRPr="00702218" w:rsidRDefault="0054034C" w:rsidP="0054034C">
      <w:pPr>
        <w:widowControl/>
        <w:autoSpaceDE/>
        <w:autoSpaceDN/>
        <w:spacing w:after="160" w:line="360" w:lineRule="auto"/>
        <w:rPr>
          <w:rFonts w:ascii="Times New Roman" w:eastAsia="Calibri" w:hAnsi="Times New Roman" w:cs="Times New Roman"/>
          <w:lang w:val="tr-TR"/>
        </w:rPr>
      </w:pPr>
      <w:r w:rsidRPr="00702218">
        <w:rPr>
          <w:rFonts w:ascii="Times New Roman" w:eastAsia="Calibri" w:hAnsi="Times New Roman" w:cs="Times New Roman"/>
          <w:lang w:val="tr-TR"/>
        </w:rPr>
        <w:t>Validasyon çalışmaları aşağıdaki durumlarda uygulanır veya tekrar edilir:</w:t>
      </w:r>
    </w:p>
    <w:p w14:paraId="18459881" w14:textId="77777777" w:rsidR="0054034C" w:rsidRPr="00702218" w:rsidRDefault="0054034C" w:rsidP="0054034C">
      <w:pPr>
        <w:widowControl/>
        <w:numPr>
          <w:ilvl w:val="0"/>
          <w:numId w:val="2"/>
        </w:numPr>
        <w:autoSpaceDE/>
        <w:autoSpaceDN/>
        <w:spacing w:after="160" w:line="360" w:lineRule="auto"/>
        <w:contextualSpacing/>
        <w:rPr>
          <w:rFonts w:ascii="Times New Roman" w:eastAsia="Calibri" w:hAnsi="Times New Roman" w:cs="Times New Roman"/>
          <w:lang w:val="tr-TR"/>
        </w:rPr>
      </w:pPr>
      <w:r w:rsidRPr="00702218">
        <w:rPr>
          <w:rFonts w:ascii="Times New Roman" w:eastAsia="Calibri" w:hAnsi="Times New Roman" w:cs="Times New Roman"/>
          <w:lang w:val="tr-TR"/>
        </w:rPr>
        <w:t>Herhangi bir metot bir laboratuvarda ilk defa uygulanacağı zaman</w:t>
      </w:r>
    </w:p>
    <w:p w14:paraId="40F85B04" w14:textId="77777777" w:rsidR="0054034C" w:rsidRPr="00702218" w:rsidRDefault="0054034C" w:rsidP="0054034C">
      <w:pPr>
        <w:widowControl/>
        <w:numPr>
          <w:ilvl w:val="0"/>
          <w:numId w:val="2"/>
        </w:numPr>
        <w:autoSpaceDE/>
        <w:autoSpaceDN/>
        <w:spacing w:after="160" w:line="360" w:lineRule="auto"/>
        <w:contextualSpacing/>
        <w:rPr>
          <w:rFonts w:ascii="Times New Roman" w:eastAsia="Calibri" w:hAnsi="Times New Roman" w:cs="Times New Roman"/>
          <w:lang w:val="tr-TR"/>
        </w:rPr>
      </w:pPr>
      <w:r w:rsidRPr="00702218">
        <w:rPr>
          <w:rFonts w:ascii="Times New Roman" w:eastAsia="Calibri" w:hAnsi="Times New Roman" w:cs="Times New Roman"/>
          <w:lang w:val="tr-TR"/>
        </w:rPr>
        <w:t>Bir analiz için yeni metot geliştirildiği zaman</w:t>
      </w:r>
    </w:p>
    <w:p w14:paraId="12C86D3E" w14:textId="77777777" w:rsidR="0054034C" w:rsidRPr="00702218" w:rsidRDefault="0054034C" w:rsidP="0054034C">
      <w:pPr>
        <w:widowControl/>
        <w:numPr>
          <w:ilvl w:val="0"/>
          <w:numId w:val="2"/>
        </w:numPr>
        <w:autoSpaceDE/>
        <w:autoSpaceDN/>
        <w:spacing w:after="160" w:line="360" w:lineRule="auto"/>
        <w:contextualSpacing/>
        <w:rPr>
          <w:rFonts w:ascii="Times New Roman" w:eastAsia="Calibri" w:hAnsi="Times New Roman" w:cs="Times New Roman"/>
          <w:lang w:val="tr-TR"/>
        </w:rPr>
      </w:pPr>
      <w:r w:rsidRPr="00702218">
        <w:rPr>
          <w:rFonts w:ascii="Times New Roman" w:eastAsia="Calibri" w:hAnsi="Times New Roman" w:cs="Times New Roman"/>
          <w:lang w:val="tr-TR"/>
        </w:rPr>
        <w:t>Kullanılmakta olan metotta değişiklik yapıldığı zaman</w:t>
      </w:r>
    </w:p>
    <w:p w14:paraId="2E138D43" w14:textId="77777777" w:rsidR="0054034C" w:rsidRPr="00702218" w:rsidRDefault="0054034C" w:rsidP="0054034C">
      <w:pPr>
        <w:widowControl/>
        <w:numPr>
          <w:ilvl w:val="0"/>
          <w:numId w:val="2"/>
        </w:numPr>
        <w:autoSpaceDE/>
        <w:autoSpaceDN/>
        <w:spacing w:after="160" w:line="360" w:lineRule="auto"/>
        <w:contextualSpacing/>
        <w:rPr>
          <w:rFonts w:ascii="Times New Roman" w:eastAsia="Calibri" w:hAnsi="Times New Roman" w:cs="Times New Roman"/>
          <w:lang w:val="tr-TR"/>
        </w:rPr>
      </w:pPr>
      <w:r w:rsidRPr="00702218">
        <w:rPr>
          <w:rFonts w:ascii="Times New Roman" w:eastAsia="Calibri" w:hAnsi="Times New Roman" w:cs="Times New Roman"/>
          <w:lang w:val="tr-TR"/>
        </w:rPr>
        <w:t>Valide edilmiş bir metot başka bir laboratuvarda kullanılacağı zaman veya farklı bir kişi veya farklı bir cihazla kullanılacağı zaman</w:t>
      </w:r>
    </w:p>
    <w:p w14:paraId="3F1EFD7C" w14:textId="77777777" w:rsidR="0054034C" w:rsidRPr="00702218" w:rsidRDefault="0054034C" w:rsidP="0054034C">
      <w:pPr>
        <w:widowControl/>
        <w:numPr>
          <w:ilvl w:val="0"/>
          <w:numId w:val="2"/>
        </w:numPr>
        <w:autoSpaceDE/>
        <w:autoSpaceDN/>
        <w:spacing w:after="160" w:line="360" w:lineRule="auto"/>
        <w:contextualSpacing/>
        <w:rPr>
          <w:rFonts w:ascii="Times New Roman" w:eastAsia="Calibri" w:hAnsi="Times New Roman" w:cs="Times New Roman"/>
          <w:lang w:val="tr-TR"/>
        </w:rPr>
      </w:pPr>
      <w:r w:rsidRPr="00702218">
        <w:rPr>
          <w:rFonts w:ascii="Times New Roman" w:eastAsia="Calibri" w:hAnsi="Times New Roman" w:cs="Times New Roman"/>
          <w:lang w:val="tr-TR"/>
        </w:rPr>
        <w:t>Kalite kontrol testleri sonunda metodun performansında zamanla bir değişme olduğu anlaşıldığında;</w:t>
      </w:r>
    </w:p>
    <w:p w14:paraId="22EF5617" w14:textId="77777777" w:rsidR="0054034C" w:rsidRPr="00702218" w:rsidRDefault="0054034C" w:rsidP="0054034C">
      <w:pPr>
        <w:widowControl/>
        <w:autoSpaceDE/>
        <w:autoSpaceDN/>
        <w:spacing w:line="360" w:lineRule="auto"/>
        <w:rPr>
          <w:rFonts w:ascii="Times New Roman" w:eastAsia="Calibri" w:hAnsi="Times New Roman" w:cs="Times New Roman"/>
          <w:b/>
          <w:lang w:val="tr-TR"/>
        </w:rPr>
      </w:pPr>
      <w:r w:rsidRPr="00702218">
        <w:rPr>
          <w:rFonts w:ascii="Times New Roman" w:eastAsia="Calibri" w:hAnsi="Times New Roman" w:cs="Times New Roman"/>
          <w:b/>
          <w:lang w:val="tr-TR"/>
        </w:rPr>
        <w:t>Mevcut Kalite Kontrol Testleri:</w:t>
      </w:r>
    </w:p>
    <w:p w14:paraId="52C6743D" w14:textId="77777777" w:rsidR="0054034C" w:rsidRPr="00702218" w:rsidRDefault="0054034C" w:rsidP="0054034C">
      <w:pPr>
        <w:widowControl/>
        <w:numPr>
          <w:ilvl w:val="0"/>
          <w:numId w:val="3"/>
        </w:numPr>
        <w:autoSpaceDE/>
        <w:autoSpaceDN/>
        <w:spacing w:after="160" w:line="360" w:lineRule="auto"/>
        <w:contextualSpacing/>
        <w:rPr>
          <w:rFonts w:ascii="Times New Roman" w:eastAsia="Calibri" w:hAnsi="Times New Roman" w:cs="Times New Roman"/>
          <w:lang w:val="tr-TR"/>
        </w:rPr>
      </w:pPr>
      <w:r w:rsidRPr="00702218">
        <w:rPr>
          <w:rFonts w:ascii="Times New Roman" w:eastAsia="Calibri" w:hAnsi="Times New Roman" w:cs="Times New Roman"/>
          <w:lang w:val="tr-TR"/>
        </w:rPr>
        <w:t>Referans madde analizi (CRM kullanımı), Sistematik hata kontrolü</w:t>
      </w:r>
    </w:p>
    <w:p w14:paraId="226637BB" w14:textId="77777777" w:rsidR="0054034C" w:rsidRPr="00702218" w:rsidRDefault="0054034C" w:rsidP="0054034C">
      <w:pPr>
        <w:widowControl/>
        <w:numPr>
          <w:ilvl w:val="0"/>
          <w:numId w:val="3"/>
        </w:numPr>
        <w:autoSpaceDE/>
        <w:autoSpaceDN/>
        <w:spacing w:after="160" w:line="360" w:lineRule="auto"/>
        <w:contextualSpacing/>
        <w:rPr>
          <w:rFonts w:ascii="Times New Roman" w:eastAsia="Calibri" w:hAnsi="Times New Roman" w:cs="Times New Roman"/>
          <w:lang w:val="tr-TR"/>
        </w:rPr>
      </w:pPr>
      <w:r w:rsidRPr="00702218">
        <w:rPr>
          <w:rFonts w:ascii="Times New Roman" w:eastAsia="Calibri" w:hAnsi="Times New Roman" w:cs="Times New Roman"/>
          <w:lang w:val="tr-TR"/>
        </w:rPr>
        <w:t xml:space="preserve"> Bilinmeyen örnek analizi (genel performans kontrolü)</w:t>
      </w:r>
    </w:p>
    <w:p w14:paraId="4674C62B" w14:textId="77777777" w:rsidR="0054034C" w:rsidRPr="00702218" w:rsidRDefault="0054034C" w:rsidP="0054034C">
      <w:pPr>
        <w:widowControl/>
        <w:numPr>
          <w:ilvl w:val="0"/>
          <w:numId w:val="3"/>
        </w:numPr>
        <w:autoSpaceDE/>
        <w:autoSpaceDN/>
        <w:spacing w:after="160" w:line="360" w:lineRule="auto"/>
        <w:contextualSpacing/>
        <w:rPr>
          <w:rFonts w:ascii="Times New Roman" w:eastAsia="Calibri" w:hAnsi="Times New Roman" w:cs="Times New Roman"/>
          <w:lang w:val="tr-TR"/>
        </w:rPr>
      </w:pPr>
      <w:r w:rsidRPr="00702218">
        <w:rPr>
          <w:rFonts w:ascii="Times New Roman" w:eastAsia="Calibri" w:hAnsi="Times New Roman" w:cs="Times New Roman"/>
          <w:lang w:val="tr-TR"/>
        </w:rPr>
        <w:t xml:space="preserve"> Kalite kontrol kartı</w:t>
      </w:r>
    </w:p>
    <w:p w14:paraId="08E3332B" w14:textId="77777777" w:rsidR="0054034C" w:rsidRPr="00702218" w:rsidRDefault="0054034C" w:rsidP="0054034C">
      <w:pPr>
        <w:widowControl/>
        <w:numPr>
          <w:ilvl w:val="0"/>
          <w:numId w:val="3"/>
        </w:numPr>
        <w:autoSpaceDE/>
        <w:autoSpaceDN/>
        <w:spacing w:after="160" w:line="360" w:lineRule="auto"/>
        <w:contextualSpacing/>
        <w:rPr>
          <w:rFonts w:ascii="Times New Roman" w:eastAsia="Calibri" w:hAnsi="Times New Roman" w:cs="Times New Roman"/>
          <w:lang w:val="tr-TR"/>
        </w:rPr>
      </w:pPr>
      <w:r w:rsidRPr="00702218">
        <w:rPr>
          <w:rFonts w:ascii="Times New Roman" w:eastAsia="Calibri" w:hAnsi="Times New Roman" w:cs="Times New Roman"/>
          <w:lang w:val="tr-TR"/>
        </w:rPr>
        <w:t xml:space="preserve"> Paralel örnek analizi (Tekrarlanabilirlik kontrolü)</w:t>
      </w:r>
    </w:p>
    <w:p w14:paraId="0F2EC068" w14:textId="77777777" w:rsidR="0054034C" w:rsidRPr="00702218" w:rsidRDefault="0054034C" w:rsidP="0054034C">
      <w:pPr>
        <w:widowControl/>
        <w:numPr>
          <w:ilvl w:val="0"/>
          <w:numId w:val="3"/>
        </w:numPr>
        <w:autoSpaceDE/>
        <w:autoSpaceDN/>
        <w:spacing w:after="160" w:line="360" w:lineRule="auto"/>
        <w:contextualSpacing/>
        <w:rPr>
          <w:rFonts w:ascii="Times New Roman" w:eastAsia="Calibri" w:hAnsi="Times New Roman" w:cs="Times New Roman"/>
          <w:lang w:val="tr-TR"/>
        </w:rPr>
      </w:pPr>
      <w:r w:rsidRPr="00702218">
        <w:rPr>
          <w:rFonts w:ascii="Times New Roman" w:eastAsia="Calibri" w:hAnsi="Times New Roman" w:cs="Times New Roman"/>
          <w:lang w:val="tr-TR"/>
        </w:rPr>
        <w:t xml:space="preserve"> Yeterlilik testi (Laboratuvarın genel performans ölçümü)</w:t>
      </w:r>
    </w:p>
    <w:p w14:paraId="0F9809B6" w14:textId="77777777" w:rsidR="0054034C" w:rsidRPr="00702218" w:rsidRDefault="0054034C" w:rsidP="0054034C">
      <w:pPr>
        <w:widowControl/>
        <w:autoSpaceDE/>
        <w:autoSpaceDN/>
        <w:spacing w:line="360" w:lineRule="auto"/>
        <w:rPr>
          <w:rFonts w:ascii="Times New Roman" w:eastAsia="Calibri" w:hAnsi="Times New Roman" w:cs="Times New Roman"/>
          <w:lang w:val="tr-TR"/>
        </w:rPr>
      </w:pPr>
      <w:r w:rsidRPr="00702218">
        <w:rPr>
          <w:rFonts w:ascii="Times New Roman" w:eastAsia="Calibri" w:hAnsi="Times New Roman" w:cs="Times New Roman"/>
          <w:lang w:val="tr-TR"/>
        </w:rPr>
        <w:t>İki metodu karşılaştırmak için;</w:t>
      </w:r>
    </w:p>
    <w:p w14:paraId="56B939DF" w14:textId="77777777" w:rsidR="0054034C" w:rsidRPr="00702218" w:rsidRDefault="0054034C" w:rsidP="0054034C">
      <w:pPr>
        <w:widowControl/>
        <w:autoSpaceDE/>
        <w:autoSpaceDN/>
        <w:spacing w:line="360" w:lineRule="auto"/>
        <w:rPr>
          <w:rFonts w:ascii="Times New Roman" w:eastAsia="Calibri" w:hAnsi="Times New Roman" w:cs="Times New Roman"/>
          <w:b/>
          <w:lang w:val="tr-TR"/>
        </w:rPr>
      </w:pPr>
      <w:r w:rsidRPr="00702218">
        <w:rPr>
          <w:rFonts w:ascii="Times New Roman" w:eastAsia="Calibri" w:hAnsi="Times New Roman" w:cs="Times New Roman"/>
          <w:b/>
          <w:lang w:val="tr-TR"/>
        </w:rPr>
        <w:t>Validasyon Uygulamaları</w:t>
      </w:r>
    </w:p>
    <w:p w14:paraId="1AEE070A" w14:textId="77777777" w:rsidR="0054034C" w:rsidRPr="00702218" w:rsidRDefault="0054034C" w:rsidP="0054034C">
      <w:pPr>
        <w:widowControl/>
        <w:numPr>
          <w:ilvl w:val="0"/>
          <w:numId w:val="4"/>
        </w:numPr>
        <w:autoSpaceDE/>
        <w:autoSpaceDN/>
        <w:spacing w:after="160" w:line="360" w:lineRule="auto"/>
        <w:ind w:left="284" w:firstLine="283"/>
        <w:contextualSpacing/>
        <w:jc w:val="both"/>
        <w:rPr>
          <w:rFonts w:ascii="Times New Roman" w:eastAsia="Calibri" w:hAnsi="Times New Roman" w:cs="Times New Roman"/>
          <w:lang w:val="tr-TR"/>
        </w:rPr>
      </w:pPr>
      <w:r w:rsidRPr="00702218">
        <w:rPr>
          <w:rFonts w:ascii="Times New Roman" w:eastAsia="Calibri" w:hAnsi="Times New Roman" w:cs="Times New Roman"/>
          <w:lang w:val="tr-TR"/>
        </w:rPr>
        <w:lastRenderedPageBreak/>
        <w:t xml:space="preserve"> </w:t>
      </w:r>
      <w:r w:rsidRPr="00702218">
        <w:rPr>
          <w:rFonts w:ascii="Times New Roman" w:eastAsia="Calibri" w:hAnsi="Times New Roman" w:cs="Times New Roman"/>
          <w:b/>
          <w:lang w:val="tr-TR"/>
        </w:rPr>
        <w:t>Tekrarlanabilirlik;</w:t>
      </w:r>
      <w:r w:rsidRPr="00702218">
        <w:rPr>
          <w:rFonts w:ascii="Times New Roman" w:eastAsia="Calibri" w:hAnsi="Times New Roman" w:cs="Times New Roman"/>
          <w:lang w:val="tr-TR"/>
        </w:rPr>
        <w:t xml:space="preserve"> Aynı laboratuvarda, aynı kişi tarafından, aynı cihaz ve donanımlar kullanılarak, özdeş analiz numunesi üzerinde, uzun vade içinde, Analiz Yönteminin tam ve doğru olarak uygulanmasıyla elde edilen iki tek analiz sonucu arasındaki fark, uygulanan Analiz Yöntemi standartta belirtilen formülasyon sonucu elde edilen değeri geçmemelidir.</w:t>
      </w:r>
    </w:p>
    <w:p w14:paraId="3890DB1B" w14:textId="77777777" w:rsidR="0054034C" w:rsidRPr="00702218" w:rsidRDefault="0054034C" w:rsidP="0054034C">
      <w:pPr>
        <w:widowControl/>
        <w:numPr>
          <w:ilvl w:val="0"/>
          <w:numId w:val="4"/>
        </w:numPr>
        <w:autoSpaceDE/>
        <w:autoSpaceDN/>
        <w:spacing w:after="160" w:line="360" w:lineRule="auto"/>
        <w:ind w:left="284" w:firstLine="283"/>
        <w:contextualSpacing/>
        <w:jc w:val="both"/>
        <w:rPr>
          <w:rFonts w:ascii="Times New Roman" w:eastAsia="Calibri" w:hAnsi="Times New Roman" w:cs="Times New Roman"/>
          <w:lang w:val="tr-TR"/>
        </w:rPr>
      </w:pPr>
      <w:r w:rsidRPr="00702218">
        <w:rPr>
          <w:rFonts w:ascii="Times New Roman" w:eastAsia="Calibri" w:hAnsi="Times New Roman" w:cs="Times New Roman"/>
          <w:b/>
          <w:lang w:val="tr-TR"/>
        </w:rPr>
        <w:t>Uyarlık;</w:t>
      </w:r>
      <w:r w:rsidRPr="00702218">
        <w:rPr>
          <w:rFonts w:ascii="Times New Roman" w:eastAsia="Calibri" w:hAnsi="Times New Roman" w:cs="Times New Roman"/>
          <w:lang w:val="tr-TR"/>
        </w:rPr>
        <w:t xml:space="preserve"> CRM, PT ve referans standart malzemeler kullanılarak, farklı laboratuvarda ve/veya farklı kişiler tarafından, uzun vadede, Analiz Yönteminin tam ve doğru olarak uygulanması ile elde edilen iki tek ve bağımsız analiz sonucu arasındaki fark, uygulanan Analiz Yöntemi standardında belirtilen formülasyon sonucu elde edilen değeri geçmemelidir (R</w:t>
      </w:r>
      <w:r w:rsidRPr="00702218">
        <w:rPr>
          <w:rFonts w:ascii="Times New Roman" w:eastAsia="Calibri" w:hAnsi="Times New Roman" w:cs="Times New Roman"/>
          <w:vertAlign w:val="subscript"/>
          <w:lang w:val="tr-TR"/>
        </w:rPr>
        <w:t>standart</w:t>
      </w:r>
      <w:r w:rsidRPr="00702218">
        <w:rPr>
          <w:rFonts w:ascii="Times New Roman" w:eastAsia="Calibri" w:hAnsi="Times New Roman" w:cs="Times New Roman"/>
          <w:lang w:val="tr-TR"/>
        </w:rPr>
        <w:t xml:space="preserve"> &gt;R</w:t>
      </w:r>
      <w:r w:rsidRPr="00702218">
        <w:rPr>
          <w:rFonts w:ascii="Times New Roman" w:eastAsia="Calibri" w:hAnsi="Times New Roman" w:cs="Times New Roman"/>
          <w:vertAlign w:val="subscript"/>
          <w:lang w:val="tr-TR"/>
        </w:rPr>
        <w:t>Lab</w:t>
      </w:r>
      <w:r w:rsidRPr="00702218">
        <w:rPr>
          <w:rFonts w:ascii="Times New Roman" w:eastAsia="Calibri" w:hAnsi="Times New Roman" w:cs="Times New Roman"/>
          <w:lang w:val="tr-TR"/>
        </w:rPr>
        <w:t>).</w:t>
      </w:r>
    </w:p>
    <w:p w14:paraId="283277CC" w14:textId="77777777" w:rsidR="0054034C" w:rsidRPr="00702218" w:rsidRDefault="0054034C" w:rsidP="0054034C">
      <w:pPr>
        <w:widowControl/>
        <w:numPr>
          <w:ilvl w:val="0"/>
          <w:numId w:val="5"/>
        </w:numPr>
        <w:autoSpaceDE/>
        <w:autoSpaceDN/>
        <w:spacing w:after="160" w:line="360" w:lineRule="auto"/>
        <w:contextualSpacing/>
        <w:rPr>
          <w:rFonts w:ascii="Times New Roman" w:eastAsia="Calibri" w:hAnsi="Times New Roman" w:cs="Times New Roman"/>
          <w:bCs/>
          <w:lang w:val="tr-TR"/>
        </w:rPr>
      </w:pPr>
      <w:r w:rsidRPr="00702218">
        <w:rPr>
          <w:rFonts w:ascii="Times New Roman" w:eastAsia="Calibri" w:hAnsi="Times New Roman" w:cs="Times New Roman"/>
          <w:bCs/>
          <w:lang w:val="tr-TR"/>
        </w:rPr>
        <w:t>R</w:t>
      </w:r>
      <w:r w:rsidRPr="00702218">
        <w:rPr>
          <w:rFonts w:ascii="Times New Roman" w:eastAsia="Calibri" w:hAnsi="Times New Roman" w:cs="Times New Roman"/>
          <w:bCs/>
          <w:vertAlign w:val="subscript"/>
          <w:lang w:val="tr-TR"/>
        </w:rPr>
        <w:t>Lab</w:t>
      </w:r>
      <w:r w:rsidRPr="00702218">
        <w:rPr>
          <w:rFonts w:ascii="Times New Roman" w:eastAsia="Calibri" w:hAnsi="Times New Roman" w:cs="Times New Roman"/>
          <w:bCs/>
          <w:lang w:val="tr-TR"/>
        </w:rPr>
        <w:t>= x</w:t>
      </w:r>
      <w:r w:rsidRPr="00702218">
        <w:rPr>
          <w:rFonts w:ascii="Times New Roman" w:eastAsia="Calibri" w:hAnsi="Times New Roman" w:cs="Times New Roman"/>
          <w:bCs/>
          <w:vertAlign w:val="subscript"/>
          <w:lang w:val="tr-TR"/>
        </w:rPr>
        <w:t xml:space="preserve">en büyük değer- </w:t>
      </w:r>
      <w:r w:rsidRPr="00702218">
        <w:rPr>
          <w:rFonts w:ascii="Times New Roman" w:eastAsia="Calibri" w:hAnsi="Times New Roman" w:cs="Times New Roman"/>
          <w:bCs/>
          <w:lang w:val="tr-TR"/>
        </w:rPr>
        <w:t>x</w:t>
      </w:r>
      <w:r w:rsidRPr="00702218">
        <w:rPr>
          <w:rFonts w:ascii="Times New Roman" w:eastAsia="Calibri" w:hAnsi="Times New Roman" w:cs="Times New Roman"/>
          <w:bCs/>
          <w:vertAlign w:val="subscript"/>
          <w:lang w:val="tr-TR"/>
        </w:rPr>
        <w:t>en küçük değer</w:t>
      </w:r>
    </w:p>
    <w:p w14:paraId="332A908C" w14:textId="77777777" w:rsidR="0054034C" w:rsidRPr="00702218" w:rsidRDefault="0054034C" w:rsidP="0054034C">
      <w:pPr>
        <w:widowControl/>
        <w:numPr>
          <w:ilvl w:val="0"/>
          <w:numId w:val="5"/>
        </w:numPr>
        <w:autoSpaceDE/>
        <w:autoSpaceDN/>
        <w:spacing w:after="160" w:line="360" w:lineRule="auto"/>
        <w:contextualSpacing/>
        <w:rPr>
          <w:rFonts w:ascii="Times New Roman" w:eastAsia="Calibri" w:hAnsi="Times New Roman" w:cs="Times New Roman"/>
          <w:bCs/>
          <w:lang w:val="tr-TR"/>
        </w:rPr>
      </w:pPr>
      <w:r w:rsidRPr="00702218">
        <w:rPr>
          <w:rFonts w:ascii="Times New Roman" w:eastAsia="Calibri" w:hAnsi="Times New Roman" w:cs="Times New Roman"/>
          <w:bCs/>
          <w:lang w:val="tr-TR"/>
        </w:rPr>
        <w:t>R</w:t>
      </w:r>
      <w:r w:rsidRPr="00702218">
        <w:rPr>
          <w:rFonts w:ascii="Times New Roman" w:eastAsia="Calibri" w:hAnsi="Times New Roman" w:cs="Times New Roman"/>
          <w:bCs/>
          <w:vertAlign w:val="subscript"/>
          <w:lang w:val="tr-TR"/>
        </w:rPr>
        <w:t>standart</w:t>
      </w:r>
      <w:r w:rsidRPr="00702218">
        <w:rPr>
          <w:rFonts w:ascii="Times New Roman" w:eastAsia="Calibri" w:hAnsi="Times New Roman" w:cs="Times New Roman"/>
          <w:bCs/>
          <w:lang w:val="tr-TR"/>
        </w:rPr>
        <w:t>: Uygulanan Analiz Yöntemi standardında belirtilen formülasyon sonucu elde edilen değer</w:t>
      </w:r>
    </w:p>
    <w:p w14:paraId="02F8109F" w14:textId="77777777" w:rsidR="0054034C" w:rsidRPr="00702218" w:rsidRDefault="0054034C" w:rsidP="0054034C">
      <w:pPr>
        <w:widowControl/>
        <w:autoSpaceDE/>
        <w:autoSpaceDN/>
        <w:spacing w:line="360" w:lineRule="auto"/>
        <w:ind w:firstLine="567"/>
        <w:jc w:val="both"/>
        <w:rPr>
          <w:rFonts w:ascii="Times New Roman" w:eastAsia="Calibri" w:hAnsi="Times New Roman" w:cs="Times New Roman"/>
          <w:lang w:val="tr-TR"/>
        </w:rPr>
      </w:pPr>
      <w:r w:rsidRPr="00702218">
        <w:rPr>
          <w:rFonts w:ascii="Times New Roman" w:eastAsia="Calibri" w:hAnsi="Times New Roman" w:cs="Times New Roman"/>
          <w:lang w:val="tr-TR"/>
        </w:rPr>
        <w:t>Elde edilen validasyon sonuçları (R</w:t>
      </w:r>
      <w:r w:rsidRPr="00702218">
        <w:rPr>
          <w:rFonts w:ascii="Times New Roman" w:eastAsia="Calibri" w:hAnsi="Times New Roman" w:cs="Times New Roman"/>
          <w:vertAlign w:val="subscript"/>
          <w:lang w:val="tr-TR"/>
        </w:rPr>
        <w:t>standart</w:t>
      </w:r>
      <w:r w:rsidRPr="00702218">
        <w:rPr>
          <w:rFonts w:ascii="Times New Roman" w:eastAsia="Calibri" w:hAnsi="Times New Roman" w:cs="Times New Roman"/>
          <w:lang w:val="tr-TR"/>
        </w:rPr>
        <w:t>&gt;R</w:t>
      </w:r>
      <w:r w:rsidRPr="00702218">
        <w:rPr>
          <w:rFonts w:ascii="Times New Roman" w:eastAsia="Calibri" w:hAnsi="Times New Roman" w:cs="Times New Roman"/>
          <w:vertAlign w:val="subscript"/>
          <w:lang w:val="tr-TR"/>
        </w:rPr>
        <w:t>Lab</w:t>
      </w:r>
      <w:r w:rsidRPr="00702218">
        <w:rPr>
          <w:rFonts w:ascii="Times New Roman" w:eastAsia="Calibri" w:hAnsi="Times New Roman" w:cs="Times New Roman"/>
          <w:lang w:val="tr-TR"/>
        </w:rPr>
        <w:t xml:space="preserve">), Analiz Metodlarının Uygulanabilirlik Formunda dokümante edilir. </w:t>
      </w:r>
    </w:p>
    <w:p w14:paraId="01A25B5D" w14:textId="77777777" w:rsidR="0054034C" w:rsidRPr="00702218" w:rsidRDefault="0054034C" w:rsidP="0054034C">
      <w:pPr>
        <w:widowControl/>
        <w:autoSpaceDE/>
        <w:autoSpaceDN/>
        <w:spacing w:line="276" w:lineRule="auto"/>
        <w:ind w:left="397"/>
        <w:contextualSpacing/>
        <w:jc w:val="both"/>
        <w:rPr>
          <w:rFonts w:ascii="Times New Roman" w:eastAsia="Calibri" w:hAnsi="Times New Roman" w:cs="Times New Roman"/>
          <w:lang w:val="tr-TR"/>
        </w:rPr>
      </w:pPr>
    </w:p>
    <w:p w14:paraId="4C97A9B9" w14:textId="77777777" w:rsidR="0054034C" w:rsidRPr="00702218" w:rsidRDefault="0054034C" w:rsidP="0054034C">
      <w:pPr>
        <w:widowControl/>
        <w:numPr>
          <w:ilvl w:val="0"/>
          <w:numId w:val="1"/>
        </w:numPr>
        <w:autoSpaceDE/>
        <w:autoSpaceDN/>
        <w:spacing w:after="160" w:line="360" w:lineRule="auto"/>
        <w:contextualSpacing/>
        <w:rPr>
          <w:rFonts w:ascii="Times New Roman" w:eastAsia="Calibri" w:hAnsi="Times New Roman" w:cs="Times New Roman"/>
          <w:b/>
          <w:color w:val="000000"/>
          <w:lang w:val="tr-TR"/>
        </w:rPr>
      </w:pPr>
      <w:r w:rsidRPr="00702218">
        <w:rPr>
          <w:rFonts w:ascii="Times New Roman" w:eastAsia="Calibri" w:hAnsi="Times New Roman" w:cs="Times New Roman"/>
          <w:b/>
          <w:color w:val="000000"/>
          <w:lang w:val="tr-TR"/>
        </w:rPr>
        <w:t>İLGİLİ DOKÜMANLAR</w:t>
      </w:r>
    </w:p>
    <w:p w14:paraId="7156EBC0" w14:textId="77777777" w:rsidR="0054034C" w:rsidRPr="00702218" w:rsidRDefault="0054034C" w:rsidP="0054034C">
      <w:pPr>
        <w:widowControl/>
        <w:numPr>
          <w:ilvl w:val="0"/>
          <w:numId w:val="6"/>
        </w:numPr>
        <w:autoSpaceDE/>
        <w:autoSpaceDN/>
        <w:spacing w:after="160" w:line="360" w:lineRule="auto"/>
        <w:contextualSpacing/>
        <w:jc w:val="both"/>
        <w:rPr>
          <w:rFonts w:ascii="Times New Roman" w:eastAsia="Calibri" w:hAnsi="Times New Roman" w:cs="Times New Roman"/>
          <w:lang w:val="tr-TR"/>
        </w:rPr>
      </w:pPr>
      <w:r w:rsidRPr="00702218">
        <w:rPr>
          <w:rFonts w:ascii="Times New Roman" w:eastAsia="Calibri" w:hAnsi="Times New Roman" w:cs="Times New Roman"/>
          <w:lang w:val="tr-TR"/>
        </w:rPr>
        <w:t>Analiz Metotlarının Uygulanabilirlik Formu</w:t>
      </w:r>
    </w:p>
    <w:p w14:paraId="2E9F11C6" w14:textId="77777777" w:rsidR="0054034C" w:rsidRPr="00702218" w:rsidRDefault="0054034C" w:rsidP="0054034C">
      <w:pPr>
        <w:widowControl/>
        <w:numPr>
          <w:ilvl w:val="0"/>
          <w:numId w:val="6"/>
        </w:numPr>
        <w:autoSpaceDE/>
        <w:autoSpaceDN/>
        <w:spacing w:after="160" w:line="360" w:lineRule="auto"/>
        <w:contextualSpacing/>
        <w:jc w:val="both"/>
        <w:rPr>
          <w:rFonts w:ascii="Times New Roman" w:eastAsia="Calibri" w:hAnsi="Times New Roman" w:cs="Times New Roman"/>
          <w:lang w:val="tr-TR"/>
        </w:rPr>
      </w:pPr>
      <w:r w:rsidRPr="00702218">
        <w:rPr>
          <w:rFonts w:ascii="Times New Roman" w:eastAsia="Calibri" w:hAnsi="Times New Roman" w:cs="Times New Roman"/>
          <w:lang w:val="tr-TR"/>
        </w:rPr>
        <w:t>TSE Standartları</w:t>
      </w:r>
    </w:p>
    <w:p w14:paraId="2779977F" w14:textId="77777777" w:rsidR="0054034C" w:rsidRPr="00702218" w:rsidRDefault="0054034C" w:rsidP="0054034C">
      <w:pPr>
        <w:widowControl/>
        <w:numPr>
          <w:ilvl w:val="0"/>
          <w:numId w:val="6"/>
        </w:numPr>
        <w:autoSpaceDE/>
        <w:autoSpaceDN/>
        <w:spacing w:after="160" w:line="360" w:lineRule="auto"/>
        <w:contextualSpacing/>
        <w:jc w:val="both"/>
        <w:rPr>
          <w:rFonts w:ascii="Times New Roman" w:eastAsia="Calibri" w:hAnsi="Times New Roman" w:cs="Times New Roman"/>
          <w:lang w:val="tr-TR"/>
        </w:rPr>
      </w:pPr>
      <w:r w:rsidRPr="00702218">
        <w:rPr>
          <w:rFonts w:ascii="Times New Roman" w:eastAsia="Calibri" w:hAnsi="Times New Roman" w:cs="Times New Roman"/>
          <w:lang w:val="tr-TR"/>
        </w:rPr>
        <w:t>TSE EN ISO/IEC 17025 (Güncel Revizyon)</w:t>
      </w:r>
    </w:p>
    <w:p w14:paraId="4619A577" w14:textId="77777777" w:rsidR="0054034C" w:rsidRPr="00702218" w:rsidRDefault="0054034C" w:rsidP="0054034C">
      <w:pPr>
        <w:widowControl/>
        <w:adjustRightInd w:val="0"/>
        <w:spacing w:after="160" w:line="360" w:lineRule="auto"/>
        <w:jc w:val="both"/>
        <w:rPr>
          <w:rFonts w:ascii="Times New Roman" w:eastAsia="Calibri" w:hAnsi="Times New Roman" w:cs="Times New Roman"/>
          <w:color w:val="000000"/>
          <w:lang w:val="tr-TR"/>
        </w:rPr>
      </w:pPr>
    </w:p>
    <w:p w14:paraId="5D81DB5F" w14:textId="30A87210" w:rsidR="00AD2629" w:rsidRPr="00702218" w:rsidRDefault="00AD2629">
      <w:pPr>
        <w:pStyle w:val="KonuBal"/>
      </w:pPr>
    </w:p>
    <w:p w14:paraId="69EE7FDD" w14:textId="77777777" w:rsidR="00316953" w:rsidRPr="00702218" w:rsidRDefault="00316953">
      <w:pPr>
        <w:pStyle w:val="KonuBal"/>
      </w:pPr>
    </w:p>
    <w:p w14:paraId="5395B2E0" w14:textId="77777777" w:rsidR="00316953" w:rsidRPr="00702218" w:rsidRDefault="00316953">
      <w:pPr>
        <w:pStyle w:val="KonuBal"/>
      </w:pPr>
    </w:p>
    <w:tbl>
      <w:tblPr>
        <w:tblpPr w:leftFromText="141" w:rightFromText="141" w:vertAnchor="text" w:tblpY="35"/>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567"/>
        <w:gridCol w:w="3271"/>
        <w:gridCol w:w="3793"/>
      </w:tblGrid>
      <w:tr w:rsidR="00702218" w:rsidRPr="00702218" w14:paraId="1B9A5F2D" w14:textId="77777777" w:rsidTr="00702218">
        <w:trPr>
          <w:trHeight w:val="73"/>
        </w:trPr>
        <w:tc>
          <w:tcPr>
            <w:tcW w:w="715" w:type="pct"/>
            <w:tcBorders>
              <w:top w:val="single" w:sz="4" w:space="0" w:color="auto"/>
              <w:left w:val="single" w:sz="4" w:space="0" w:color="auto"/>
              <w:bottom w:val="single" w:sz="4" w:space="0" w:color="auto"/>
              <w:right w:val="single" w:sz="4" w:space="0" w:color="auto"/>
            </w:tcBorders>
            <w:hideMark/>
          </w:tcPr>
          <w:p w14:paraId="0375F367" w14:textId="77777777" w:rsidR="00702218" w:rsidRPr="00702218" w:rsidRDefault="00702218" w:rsidP="00702218">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702218">
              <w:rPr>
                <w:rFonts w:ascii="Times New Roman" w:eastAsia="Calibri" w:hAnsi="Times New Roman" w:cs="Times New Roman"/>
                <w:b/>
                <w:bCs/>
                <w:lang w:val="tr-TR"/>
              </w:rPr>
              <w:t>Revizyon No</w:t>
            </w:r>
          </w:p>
        </w:tc>
        <w:tc>
          <w:tcPr>
            <w:tcW w:w="778" w:type="pct"/>
            <w:tcBorders>
              <w:top w:val="single" w:sz="4" w:space="0" w:color="auto"/>
              <w:left w:val="single" w:sz="4" w:space="0" w:color="auto"/>
              <w:bottom w:val="single" w:sz="4" w:space="0" w:color="auto"/>
              <w:right w:val="single" w:sz="4" w:space="0" w:color="auto"/>
            </w:tcBorders>
            <w:hideMark/>
          </w:tcPr>
          <w:p w14:paraId="5F0761CD" w14:textId="77777777" w:rsidR="00702218" w:rsidRPr="00702218" w:rsidRDefault="00702218" w:rsidP="00702218">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702218">
              <w:rPr>
                <w:rFonts w:ascii="Times New Roman" w:eastAsia="Calibri" w:hAnsi="Times New Roman" w:cs="Times New Roman"/>
                <w:b/>
                <w:bCs/>
                <w:lang w:val="tr-TR"/>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393FD5D5" w14:textId="77777777" w:rsidR="00702218" w:rsidRPr="00702218" w:rsidRDefault="00702218" w:rsidP="00702218">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702218">
              <w:rPr>
                <w:rFonts w:ascii="Times New Roman" w:eastAsia="Calibri" w:hAnsi="Times New Roman" w:cs="Times New Roman"/>
                <w:b/>
                <w:bCs/>
                <w:lang w:val="tr-TR"/>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05D550F5" w14:textId="77777777" w:rsidR="00702218" w:rsidRDefault="00702218" w:rsidP="00702218">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702218">
              <w:rPr>
                <w:rFonts w:ascii="Times New Roman" w:eastAsia="Calibri" w:hAnsi="Times New Roman" w:cs="Times New Roman"/>
                <w:b/>
                <w:bCs/>
                <w:lang w:val="tr-TR"/>
              </w:rPr>
              <w:t>Değişiklik Açıklaması / Nedeni</w:t>
            </w:r>
          </w:p>
          <w:p w14:paraId="15CB4831" w14:textId="77777777" w:rsidR="00D01E24" w:rsidRDefault="00D01E24" w:rsidP="00702218">
            <w:pPr>
              <w:widowControl/>
              <w:tabs>
                <w:tab w:val="left" w:pos="9990"/>
              </w:tabs>
              <w:autoSpaceDE/>
              <w:autoSpaceDN/>
              <w:spacing w:after="160" w:line="360" w:lineRule="auto"/>
              <w:ind w:right="24"/>
              <w:jc w:val="center"/>
              <w:rPr>
                <w:rFonts w:ascii="Times New Roman" w:eastAsia="Calibri" w:hAnsi="Times New Roman" w:cs="Times New Roman"/>
                <w:b/>
                <w:bCs/>
                <w:lang w:val="tr-TR"/>
              </w:rPr>
            </w:pPr>
          </w:p>
          <w:p w14:paraId="117A5C72" w14:textId="77777777" w:rsidR="00D01E24" w:rsidRDefault="00D01E24" w:rsidP="00702218">
            <w:pPr>
              <w:widowControl/>
              <w:tabs>
                <w:tab w:val="left" w:pos="9990"/>
              </w:tabs>
              <w:autoSpaceDE/>
              <w:autoSpaceDN/>
              <w:spacing w:after="160" w:line="360" w:lineRule="auto"/>
              <w:ind w:right="24"/>
              <w:jc w:val="center"/>
              <w:rPr>
                <w:rFonts w:ascii="Times New Roman" w:eastAsia="Calibri" w:hAnsi="Times New Roman" w:cs="Times New Roman"/>
                <w:b/>
                <w:bCs/>
                <w:lang w:val="tr-TR"/>
              </w:rPr>
            </w:pPr>
          </w:p>
          <w:p w14:paraId="60FB167B" w14:textId="77777777" w:rsidR="00D01E24" w:rsidRPr="00702218" w:rsidRDefault="00D01E24" w:rsidP="00702218">
            <w:pPr>
              <w:widowControl/>
              <w:tabs>
                <w:tab w:val="left" w:pos="9990"/>
              </w:tabs>
              <w:autoSpaceDE/>
              <w:autoSpaceDN/>
              <w:spacing w:after="160" w:line="360" w:lineRule="auto"/>
              <w:ind w:right="24"/>
              <w:jc w:val="center"/>
              <w:rPr>
                <w:rFonts w:ascii="Times New Roman" w:eastAsia="Calibri" w:hAnsi="Times New Roman" w:cs="Times New Roman"/>
                <w:b/>
                <w:bCs/>
                <w:lang w:val="tr-TR"/>
              </w:rPr>
            </w:pPr>
          </w:p>
        </w:tc>
      </w:tr>
    </w:tbl>
    <w:p w14:paraId="537B9CFE" w14:textId="77777777" w:rsidR="00316953" w:rsidRPr="00702218" w:rsidRDefault="00316953">
      <w:pPr>
        <w:pStyle w:val="KonuBal"/>
      </w:pPr>
    </w:p>
    <w:p w14:paraId="41513C7F" w14:textId="77777777" w:rsidR="00316953" w:rsidRPr="00702218" w:rsidRDefault="00316953">
      <w:pPr>
        <w:pStyle w:val="KonuBal"/>
      </w:pPr>
    </w:p>
    <w:p w14:paraId="21EBC0CC" w14:textId="77777777" w:rsidR="00316953" w:rsidRPr="00702218" w:rsidRDefault="00316953">
      <w:pPr>
        <w:pStyle w:val="KonuBal"/>
      </w:pPr>
    </w:p>
    <w:p w14:paraId="55FB9144" w14:textId="77777777" w:rsidR="00316953" w:rsidRPr="00702218" w:rsidRDefault="00316953">
      <w:pPr>
        <w:pStyle w:val="KonuBal"/>
      </w:pPr>
    </w:p>
    <w:p w14:paraId="4A2F19ED" w14:textId="77777777" w:rsidR="00316953" w:rsidRPr="00702218" w:rsidRDefault="00316953">
      <w:pPr>
        <w:pStyle w:val="KonuBal"/>
      </w:pPr>
    </w:p>
    <w:p w14:paraId="13C5D1DA" w14:textId="77777777" w:rsidR="00316953" w:rsidRPr="00702218" w:rsidRDefault="00316953">
      <w:pPr>
        <w:pStyle w:val="KonuBal"/>
      </w:pPr>
    </w:p>
    <w:sectPr w:rsidR="00316953" w:rsidRPr="00702218" w:rsidSect="00C35663">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39F5" w14:textId="77777777" w:rsidR="000A50C7" w:rsidRDefault="000A50C7" w:rsidP="007746F3">
      <w:r>
        <w:separator/>
      </w:r>
    </w:p>
  </w:endnote>
  <w:endnote w:type="continuationSeparator" w:id="0">
    <w:p w14:paraId="34EC0734" w14:textId="77777777" w:rsidR="000A50C7" w:rsidRDefault="000A50C7"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DF0E" w14:textId="77777777" w:rsidR="00D01E24" w:rsidRDefault="00D01E2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781" w:type="dxa"/>
      <w:tblInd w:w="-5" w:type="dxa"/>
      <w:shd w:val="clear" w:color="auto" w:fill="A6A6A6"/>
      <w:tblLook w:val="04A0" w:firstRow="1" w:lastRow="0" w:firstColumn="1" w:lastColumn="0" w:noHBand="0" w:noVBand="1"/>
    </w:tblPr>
    <w:tblGrid>
      <w:gridCol w:w="3289"/>
      <w:gridCol w:w="3799"/>
      <w:gridCol w:w="2693"/>
    </w:tblGrid>
    <w:tr w:rsidR="007746F3" w14:paraId="633DDC21" w14:textId="77777777" w:rsidTr="00702218">
      <w:trPr>
        <w:trHeight w:val="699"/>
      </w:trPr>
      <w:tc>
        <w:tcPr>
          <w:tcW w:w="3289" w:type="dxa"/>
          <w:tcBorders>
            <w:top w:val="single" w:sz="4" w:space="0" w:color="BFBFBF"/>
            <w:left w:val="single" w:sz="4" w:space="0" w:color="BFBFBF"/>
            <w:bottom w:val="single" w:sz="4" w:space="0" w:color="BFBFBF"/>
            <w:right w:val="single" w:sz="4" w:space="0" w:color="BFBFBF"/>
          </w:tcBorders>
          <w:shd w:val="clear" w:color="auto" w:fill="A6A6A6"/>
        </w:tcPr>
        <w:p w14:paraId="3FFAEDCB" w14:textId="77777777" w:rsidR="007746F3" w:rsidRDefault="007746F3" w:rsidP="007746F3">
          <w:pPr>
            <w:tabs>
              <w:tab w:val="center" w:pos="4536"/>
              <w:tab w:val="right" w:pos="9072"/>
            </w:tabs>
            <w:jc w:val="center"/>
            <w:rPr>
              <w:rFonts w:ascii="Times New Roman" w:hAnsi="Times New Roman" w:cs="Times New Roman"/>
              <w:b/>
              <w:color w:val="000000"/>
              <w:sz w:val="16"/>
              <w:szCs w:val="16"/>
            </w:rPr>
          </w:pPr>
          <w:r w:rsidRPr="0054034C">
            <w:rPr>
              <w:rFonts w:ascii="Times New Roman" w:hAnsi="Times New Roman" w:cs="Times New Roman"/>
              <w:b/>
              <w:color w:val="000000"/>
              <w:sz w:val="16"/>
              <w:szCs w:val="16"/>
            </w:rPr>
            <w:t>Hazırlayan</w:t>
          </w:r>
        </w:p>
        <w:p w14:paraId="4028002B" w14:textId="77777777" w:rsidR="005D7E92" w:rsidRPr="0054034C" w:rsidRDefault="005D7E92" w:rsidP="007746F3">
          <w:pPr>
            <w:tabs>
              <w:tab w:val="center" w:pos="4536"/>
              <w:tab w:val="right" w:pos="9072"/>
            </w:tabs>
            <w:jc w:val="center"/>
            <w:rPr>
              <w:rFonts w:ascii="Times New Roman" w:hAnsi="Times New Roman" w:cs="Times New Roman"/>
              <w:b/>
              <w:color w:val="000000"/>
              <w:sz w:val="16"/>
              <w:szCs w:val="16"/>
            </w:rPr>
          </w:pPr>
        </w:p>
        <w:p w14:paraId="25BB067B" w14:textId="5EE3282C" w:rsidR="007746F3" w:rsidRDefault="005D7E92" w:rsidP="008320AB">
          <w:pPr>
            <w:tabs>
              <w:tab w:val="center" w:pos="4536"/>
              <w:tab w:val="right" w:pos="9072"/>
            </w:tabs>
            <w:jc w:val="center"/>
            <w:rPr>
              <w:rFonts w:ascii="Times New Roman" w:hAnsi="Times New Roman" w:cs="Times New Roman"/>
              <w:b/>
              <w:sz w:val="16"/>
              <w:szCs w:val="16"/>
            </w:rPr>
          </w:pPr>
          <w:r w:rsidRPr="005D7E92">
            <w:rPr>
              <w:rFonts w:ascii="Times New Roman" w:hAnsi="Times New Roman" w:cs="Times New Roman"/>
              <w:b/>
              <w:color w:val="000000"/>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A5E0" w14:textId="77777777" w:rsidR="00D01E24" w:rsidRDefault="00D01E2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8383" w14:textId="77777777" w:rsidR="000A50C7" w:rsidRDefault="000A50C7" w:rsidP="007746F3">
      <w:r>
        <w:separator/>
      </w:r>
    </w:p>
  </w:footnote>
  <w:footnote w:type="continuationSeparator" w:id="0">
    <w:p w14:paraId="5AA8606D" w14:textId="77777777" w:rsidR="000A50C7" w:rsidRDefault="000A50C7"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477" w14:textId="77777777" w:rsidR="00D01E24" w:rsidRDefault="00D01E2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817" w:type="dxa"/>
      <w:tblInd w:w="-5" w:type="dxa"/>
      <w:tblLook w:val="04A0" w:firstRow="1" w:lastRow="0" w:firstColumn="1" w:lastColumn="0" w:noHBand="0" w:noVBand="1"/>
    </w:tblPr>
    <w:tblGrid>
      <w:gridCol w:w="1843"/>
      <w:gridCol w:w="1843"/>
      <w:gridCol w:w="2599"/>
      <w:gridCol w:w="1719"/>
      <w:gridCol w:w="1813"/>
    </w:tblGrid>
    <w:tr w:rsidR="005147EA" w:rsidRPr="00B36592" w14:paraId="27AC2E93" w14:textId="77777777" w:rsidTr="00702218">
      <w:trPr>
        <w:trHeight w:val="718"/>
      </w:trPr>
      <w:tc>
        <w:tcPr>
          <w:tcW w:w="1843" w:type="dxa"/>
          <w:vMerge w:val="restart"/>
          <w:vAlign w:val="center"/>
        </w:tcPr>
        <w:p w14:paraId="2771A10F" w14:textId="77777777" w:rsidR="005147EA" w:rsidRPr="00B36592" w:rsidRDefault="005147EA" w:rsidP="007746F3">
          <w:pPr>
            <w:jc w:val="center"/>
            <w:rPr>
              <w:sz w:val="20"/>
            </w:rPr>
          </w:pPr>
          <w:bookmarkStart w:id="0" w:name="_Hlk150157118"/>
          <w:r w:rsidRPr="00B36592">
            <w:rPr>
              <w:noProof/>
              <w:sz w:val="20"/>
              <w:lang w:eastAsia="tr-TR"/>
            </w:rPr>
            <w:drawing>
              <wp:anchor distT="0" distB="0" distL="114300" distR="114300" simplePos="0" relativeHeight="251658240" behindDoc="0" locked="0" layoutInCell="1" allowOverlap="1" wp14:anchorId="1FF94B92" wp14:editId="7A4E0252">
                <wp:simplePos x="0" y="0"/>
                <wp:positionH relativeFrom="column">
                  <wp:posOffset>33655</wp:posOffset>
                </wp:positionH>
                <wp:positionV relativeFrom="paragraph">
                  <wp:posOffset>-7620</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7974" w:type="dxa"/>
          <w:gridSpan w:val="4"/>
          <w:vAlign w:val="center"/>
        </w:tcPr>
        <w:p w14:paraId="4D3C91A4" w14:textId="4AA9ED3E" w:rsidR="005147EA" w:rsidRPr="00AC420E" w:rsidRDefault="005147EA" w:rsidP="005B2C99">
          <w:pPr>
            <w:jc w:val="center"/>
            <w:rPr>
              <w:rFonts w:ascii="Times New Roman" w:hAnsi="Times New Roman" w:cs="Times New Roman"/>
              <w:sz w:val="20"/>
            </w:rPr>
          </w:pPr>
          <w:r w:rsidRPr="0054034C">
            <w:rPr>
              <w:rFonts w:ascii="Times New Roman" w:hAnsi="Times New Roman" w:cs="Times New Roman"/>
            </w:rPr>
            <w:t xml:space="preserve">VALİDASYON </w:t>
          </w:r>
          <w:r w:rsidR="00D01E24" w:rsidRPr="00D01E24">
            <w:rPr>
              <w:rFonts w:ascii="Times New Roman" w:hAnsi="Times New Roman" w:cs="Times New Roman"/>
              <w:lang w:val="en-US"/>
            </w:rPr>
            <w:t>TALİMATI</w:t>
          </w:r>
        </w:p>
      </w:tc>
    </w:tr>
    <w:tr w:rsidR="007746F3" w:rsidRPr="00B36592" w14:paraId="6F2E117F" w14:textId="77777777" w:rsidTr="00702218">
      <w:trPr>
        <w:trHeight w:hRule="exact" w:val="286"/>
      </w:trPr>
      <w:tc>
        <w:tcPr>
          <w:tcW w:w="1843" w:type="dxa"/>
          <w:vMerge/>
          <w:vAlign w:val="center"/>
        </w:tcPr>
        <w:p w14:paraId="138389C2" w14:textId="77777777" w:rsidR="007746F3" w:rsidRPr="00B36592" w:rsidRDefault="007746F3" w:rsidP="007746F3">
          <w:pPr>
            <w:rPr>
              <w:sz w:val="20"/>
            </w:rPr>
          </w:pPr>
        </w:p>
      </w:tc>
      <w:tc>
        <w:tcPr>
          <w:tcW w:w="1843"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599" w:type="dxa"/>
          <w:vAlign w:val="center"/>
        </w:tcPr>
        <w:p w14:paraId="528E9E3C" w14:textId="42677E0D" w:rsidR="007746F3" w:rsidRPr="00837053" w:rsidRDefault="00495DEC" w:rsidP="007746F3">
          <w:pPr>
            <w:rPr>
              <w:rFonts w:ascii="Times New Roman" w:hAnsi="Times New Roman" w:cs="Times New Roman"/>
            </w:rPr>
          </w:pPr>
          <w:r>
            <w:rPr>
              <w:rFonts w:ascii="Times New Roman" w:hAnsi="Times New Roman" w:cs="Times New Roman"/>
            </w:rPr>
            <w:t>TLM-</w:t>
          </w:r>
          <w:r w:rsidR="008320AB">
            <w:rPr>
              <w:rFonts w:ascii="Times New Roman" w:hAnsi="Times New Roman" w:cs="Times New Roman"/>
            </w:rPr>
            <w:t>74</w:t>
          </w:r>
        </w:p>
      </w:tc>
      <w:tc>
        <w:tcPr>
          <w:tcW w:w="1719"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13"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05312D" w:rsidRPr="00B36592" w14:paraId="5DED7287" w14:textId="77777777" w:rsidTr="00702218">
      <w:trPr>
        <w:trHeight w:hRule="exact" w:val="273"/>
      </w:trPr>
      <w:tc>
        <w:tcPr>
          <w:tcW w:w="1843" w:type="dxa"/>
          <w:vMerge/>
          <w:vAlign w:val="center"/>
        </w:tcPr>
        <w:p w14:paraId="55622155" w14:textId="77777777" w:rsidR="0005312D" w:rsidRPr="00B36592" w:rsidRDefault="0005312D" w:rsidP="0005312D">
          <w:pPr>
            <w:rPr>
              <w:sz w:val="20"/>
            </w:rPr>
          </w:pPr>
        </w:p>
      </w:tc>
      <w:tc>
        <w:tcPr>
          <w:tcW w:w="1843" w:type="dxa"/>
          <w:vAlign w:val="center"/>
        </w:tcPr>
        <w:p w14:paraId="30A59ECF" w14:textId="77777777" w:rsidR="0005312D" w:rsidRPr="00837053" w:rsidRDefault="0005312D" w:rsidP="0005312D">
          <w:pPr>
            <w:rPr>
              <w:rFonts w:ascii="Times New Roman" w:hAnsi="Times New Roman" w:cs="Times New Roman"/>
            </w:rPr>
          </w:pPr>
          <w:r w:rsidRPr="00837053">
            <w:rPr>
              <w:rFonts w:ascii="Times New Roman" w:hAnsi="Times New Roman" w:cs="Times New Roman"/>
            </w:rPr>
            <w:t>İlk Yayın Tarihi</w:t>
          </w:r>
        </w:p>
      </w:tc>
      <w:tc>
        <w:tcPr>
          <w:tcW w:w="2599" w:type="dxa"/>
          <w:vAlign w:val="center"/>
        </w:tcPr>
        <w:p w14:paraId="5CCA3860" w14:textId="5EF398E8" w:rsidR="0005312D" w:rsidRPr="00837053" w:rsidRDefault="0005312D" w:rsidP="0005312D">
          <w:pPr>
            <w:rPr>
              <w:rFonts w:ascii="Times New Roman" w:hAnsi="Times New Roman" w:cs="Times New Roman"/>
            </w:rPr>
          </w:pPr>
          <w:r w:rsidRPr="00857CA1">
            <w:rPr>
              <w:rFonts w:ascii="Times New Roman" w:hAnsi="Times New Roman" w:cs="Times New Roman"/>
            </w:rPr>
            <w:t>24.01.2025</w:t>
          </w:r>
        </w:p>
      </w:tc>
      <w:tc>
        <w:tcPr>
          <w:tcW w:w="1719" w:type="dxa"/>
          <w:vAlign w:val="center"/>
        </w:tcPr>
        <w:p w14:paraId="54E19829" w14:textId="77777777" w:rsidR="0005312D" w:rsidRPr="00837053" w:rsidRDefault="0005312D" w:rsidP="0005312D">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13" w:type="dxa"/>
          <w:vAlign w:val="center"/>
        </w:tcPr>
        <w:p w14:paraId="6D973C33" w14:textId="77777777" w:rsidR="0005312D" w:rsidRPr="00837053" w:rsidRDefault="0005312D" w:rsidP="0005312D">
          <w:pPr>
            <w:rPr>
              <w:rFonts w:ascii="Times New Roman" w:hAnsi="Times New Roman" w:cs="Times New Roman"/>
            </w:rPr>
          </w:pPr>
          <w:r w:rsidRPr="00837053">
            <w:rPr>
              <w:rFonts w:ascii="Times New Roman" w:hAnsi="Times New Roman" w:cs="Times New Roman"/>
            </w:rPr>
            <w:t>-</w:t>
          </w:r>
        </w:p>
      </w:tc>
    </w:tr>
    <w:tr w:rsidR="0005312D" w:rsidRPr="00B36592" w14:paraId="77D776E6" w14:textId="77777777" w:rsidTr="00702218">
      <w:trPr>
        <w:trHeight w:hRule="exact" w:val="273"/>
      </w:trPr>
      <w:tc>
        <w:tcPr>
          <w:tcW w:w="1843" w:type="dxa"/>
          <w:vMerge/>
          <w:vAlign w:val="center"/>
        </w:tcPr>
        <w:p w14:paraId="794F8493" w14:textId="77777777" w:rsidR="0005312D" w:rsidRPr="00B36592" w:rsidRDefault="0005312D" w:rsidP="0005312D">
          <w:pPr>
            <w:rPr>
              <w:sz w:val="20"/>
            </w:rPr>
          </w:pPr>
        </w:p>
      </w:tc>
      <w:tc>
        <w:tcPr>
          <w:tcW w:w="4442" w:type="dxa"/>
          <w:gridSpan w:val="2"/>
          <w:vAlign w:val="center"/>
        </w:tcPr>
        <w:p w14:paraId="7A9DEBF1" w14:textId="77777777" w:rsidR="0005312D" w:rsidRPr="00837053" w:rsidRDefault="0005312D" w:rsidP="0005312D">
          <w:pPr>
            <w:keepNext/>
            <w:ind w:left="-142" w:right="-219"/>
            <w:outlineLvl w:val="0"/>
            <w:rPr>
              <w:rFonts w:ascii="Times New Roman" w:hAnsi="Times New Roman" w:cs="Times New Roman"/>
            </w:rPr>
          </w:pPr>
        </w:p>
      </w:tc>
      <w:tc>
        <w:tcPr>
          <w:tcW w:w="1719" w:type="dxa"/>
          <w:vAlign w:val="center"/>
        </w:tcPr>
        <w:p w14:paraId="1771762A" w14:textId="77777777" w:rsidR="0005312D" w:rsidRPr="00837053" w:rsidRDefault="0005312D" w:rsidP="0005312D">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13" w:type="dxa"/>
          <w:vAlign w:val="center"/>
        </w:tcPr>
        <w:sdt>
          <w:sdtPr>
            <w:id w:val="527216409"/>
            <w:docPartObj>
              <w:docPartGallery w:val="Page Numbers (Bottom of Page)"/>
              <w:docPartUnique/>
            </w:docPartObj>
          </w:sdtPr>
          <w:sdtContent>
            <w:p w14:paraId="12B7091F" w14:textId="3EA10AA8" w:rsidR="0005312D" w:rsidRDefault="0005312D" w:rsidP="0005312D">
              <w:pPr>
                <w:pStyle w:val="AltBilgi"/>
              </w:pPr>
              <w:r>
                <w:t>2</w:t>
              </w:r>
            </w:p>
          </w:sdtContent>
        </w:sdt>
        <w:p w14:paraId="76CED53D" w14:textId="21775F6D" w:rsidR="0005312D" w:rsidRPr="00837053" w:rsidRDefault="0005312D" w:rsidP="0005312D">
          <w:pPr>
            <w:rPr>
              <w:rFonts w:ascii="Times New Roman" w:hAnsi="Times New Roman" w:cs="Times New Roman"/>
            </w:rPr>
          </w:pPr>
        </w:p>
      </w:tc>
    </w:tr>
    <w:bookmarkEnd w:id="0"/>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5E04" w14:textId="77777777" w:rsidR="00D01E24" w:rsidRDefault="00D01E2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451BE"/>
    <w:multiLevelType w:val="hybridMultilevel"/>
    <w:tmpl w:val="55A6116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B9839C0"/>
    <w:multiLevelType w:val="hybridMultilevel"/>
    <w:tmpl w:val="5B52E760"/>
    <w:lvl w:ilvl="0" w:tplc="041F0001">
      <w:start w:val="1"/>
      <w:numFmt w:val="bullet"/>
      <w:lvlText w:val=""/>
      <w:lvlJc w:val="left"/>
      <w:pPr>
        <w:ind w:left="1117" w:hanging="360"/>
      </w:pPr>
      <w:rPr>
        <w:rFonts w:ascii="Symbol" w:hAnsi="Symbol" w:hint="default"/>
      </w:rPr>
    </w:lvl>
    <w:lvl w:ilvl="1" w:tplc="041F0003">
      <w:start w:val="1"/>
      <w:numFmt w:val="bullet"/>
      <w:lvlText w:val="o"/>
      <w:lvlJc w:val="left"/>
      <w:pPr>
        <w:ind w:left="1837" w:hanging="360"/>
      </w:pPr>
      <w:rPr>
        <w:rFonts w:ascii="Courier New" w:hAnsi="Courier New" w:cs="Courier New" w:hint="default"/>
      </w:rPr>
    </w:lvl>
    <w:lvl w:ilvl="2" w:tplc="041F0005">
      <w:start w:val="1"/>
      <w:numFmt w:val="bullet"/>
      <w:lvlText w:val=""/>
      <w:lvlJc w:val="left"/>
      <w:pPr>
        <w:ind w:left="2557" w:hanging="360"/>
      </w:pPr>
      <w:rPr>
        <w:rFonts w:ascii="Wingdings" w:hAnsi="Wingdings" w:hint="default"/>
      </w:rPr>
    </w:lvl>
    <w:lvl w:ilvl="3" w:tplc="041F0001">
      <w:start w:val="1"/>
      <w:numFmt w:val="bullet"/>
      <w:lvlText w:val=""/>
      <w:lvlJc w:val="left"/>
      <w:pPr>
        <w:ind w:left="3277" w:hanging="360"/>
      </w:pPr>
      <w:rPr>
        <w:rFonts w:ascii="Symbol" w:hAnsi="Symbol" w:hint="default"/>
      </w:rPr>
    </w:lvl>
    <w:lvl w:ilvl="4" w:tplc="041F0003">
      <w:start w:val="1"/>
      <w:numFmt w:val="bullet"/>
      <w:lvlText w:val="o"/>
      <w:lvlJc w:val="left"/>
      <w:pPr>
        <w:ind w:left="3997" w:hanging="360"/>
      </w:pPr>
      <w:rPr>
        <w:rFonts w:ascii="Courier New" w:hAnsi="Courier New" w:cs="Courier New" w:hint="default"/>
      </w:rPr>
    </w:lvl>
    <w:lvl w:ilvl="5" w:tplc="041F0005">
      <w:start w:val="1"/>
      <w:numFmt w:val="bullet"/>
      <w:lvlText w:val=""/>
      <w:lvlJc w:val="left"/>
      <w:pPr>
        <w:ind w:left="4717" w:hanging="360"/>
      </w:pPr>
      <w:rPr>
        <w:rFonts w:ascii="Wingdings" w:hAnsi="Wingdings" w:hint="default"/>
      </w:rPr>
    </w:lvl>
    <w:lvl w:ilvl="6" w:tplc="041F0001">
      <w:start w:val="1"/>
      <w:numFmt w:val="bullet"/>
      <w:lvlText w:val=""/>
      <w:lvlJc w:val="left"/>
      <w:pPr>
        <w:ind w:left="5437" w:hanging="360"/>
      </w:pPr>
      <w:rPr>
        <w:rFonts w:ascii="Symbol" w:hAnsi="Symbol" w:hint="default"/>
      </w:rPr>
    </w:lvl>
    <w:lvl w:ilvl="7" w:tplc="041F0003">
      <w:start w:val="1"/>
      <w:numFmt w:val="bullet"/>
      <w:lvlText w:val="o"/>
      <w:lvlJc w:val="left"/>
      <w:pPr>
        <w:ind w:left="6157" w:hanging="360"/>
      </w:pPr>
      <w:rPr>
        <w:rFonts w:ascii="Courier New" w:hAnsi="Courier New" w:cs="Courier New" w:hint="default"/>
      </w:rPr>
    </w:lvl>
    <w:lvl w:ilvl="8" w:tplc="041F0005">
      <w:start w:val="1"/>
      <w:numFmt w:val="bullet"/>
      <w:lvlText w:val=""/>
      <w:lvlJc w:val="left"/>
      <w:pPr>
        <w:ind w:left="6877" w:hanging="360"/>
      </w:pPr>
      <w:rPr>
        <w:rFonts w:ascii="Wingdings" w:hAnsi="Wingdings" w:hint="default"/>
      </w:rPr>
    </w:lvl>
  </w:abstractNum>
  <w:abstractNum w:abstractNumId="2" w15:restartNumberingAfterBreak="0">
    <w:nsid w:val="4DDE13DD"/>
    <w:multiLevelType w:val="multilevel"/>
    <w:tmpl w:val="E7425638"/>
    <w:lvl w:ilvl="0">
      <w:start w:val="1"/>
      <w:numFmt w:val="decimal"/>
      <w:lvlText w:val="%1."/>
      <w:lvlJc w:val="left"/>
      <w:pPr>
        <w:ind w:left="397" w:hanging="397"/>
      </w:pPr>
      <w:rPr>
        <w:b/>
      </w:rPr>
    </w:lvl>
    <w:lvl w:ilvl="1">
      <w:start w:val="1"/>
      <w:numFmt w:val="decimal"/>
      <w:lvlText w:val="%1.%2."/>
      <w:lvlJc w:val="left"/>
      <w:pPr>
        <w:ind w:left="397" w:hanging="397"/>
      </w:pPr>
      <w:rPr>
        <w:b/>
      </w:rPr>
    </w:lvl>
    <w:lvl w:ilvl="2">
      <w:start w:val="1"/>
      <w:numFmt w:val="decimal"/>
      <w:lvlText w:val="%1.%2.%3."/>
      <w:lvlJc w:val="left"/>
      <w:pPr>
        <w:ind w:left="397" w:hanging="397"/>
      </w:pPr>
      <w:rPr>
        <w:b/>
      </w:rPr>
    </w:lvl>
    <w:lvl w:ilvl="3">
      <w:start w:val="1"/>
      <w:numFmt w:val="decimal"/>
      <w:lvlText w:val="%1.%2.%3.%4."/>
      <w:lvlJc w:val="left"/>
      <w:pPr>
        <w:ind w:left="397" w:hanging="397"/>
      </w:pPr>
    </w:lvl>
    <w:lvl w:ilvl="4">
      <w:start w:val="1"/>
      <w:numFmt w:val="decimal"/>
      <w:lvlText w:val="%1.%2.%3.%4.%5."/>
      <w:lvlJc w:val="left"/>
      <w:pPr>
        <w:ind w:left="397" w:hanging="397"/>
      </w:pPr>
    </w:lvl>
    <w:lvl w:ilvl="5">
      <w:start w:val="1"/>
      <w:numFmt w:val="decimal"/>
      <w:lvlText w:val="%1.%2.%3.%4.%5.%6."/>
      <w:lvlJc w:val="left"/>
      <w:pPr>
        <w:ind w:left="397" w:hanging="397"/>
      </w:pPr>
    </w:lvl>
    <w:lvl w:ilvl="6">
      <w:start w:val="1"/>
      <w:numFmt w:val="decimal"/>
      <w:lvlText w:val="%1.%2.%3.%4.%5.%6.%7."/>
      <w:lvlJc w:val="left"/>
      <w:pPr>
        <w:ind w:left="397" w:hanging="397"/>
      </w:pPr>
    </w:lvl>
    <w:lvl w:ilvl="7">
      <w:start w:val="1"/>
      <w:numFmt w:val="decimal"/>
      <w:lvlText w:val="%1.%2.%3.%4.%5.%6.%7.%8."/>
      <w:lvlJc w:val="left"/>
      <w:pPr>
        <w:ind w:left="397" w:hanging="397"/>
      </w:pPr>
    </w:lvl>
    <w:lvl w:ilvl="8">
      <w:start w:val="1"/>
      <w:numFmt w:val="decimal"/>
      <w:lvlText w:val="%1.%2.%3.%4.%5.%6.%7.%8.%9."/>
      <w:lvlJc w:val="left"/>
      <w:pPr>
        <w:ind w:left="397" w:hanging="397"/>
      </w:pPr>
    </w:lvl>
  </w:abstractNum>
  <w:abstractNum w:abstractNumId="3" w15:restartNumberingAfterBreak="0">
    <w:nsid w:val="6D1B775B"/>
    <w:multiLevelType w:val="hybridMultilevel"/>
    <w:tmpl w:val="77BABBA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710E6B00"/>
    <w:multiLevelType w:val="hybridMultilevel"/>
    <w:tmpl w:val="3572A42C"/>
    <w:lvl w:ilvl="0" w:tplc="041F000B">
      <w:start w:val="1"/>
      <w:numFmt w:val="bullet"/>
      <w:lvlText w:val=""/>
      <w:lvlJc w:val="left"/>
      <w:pPr>
        <w:ind w:left="1440" w:hanging="360"/>
      </w:pPr>
      <w:rPr>
        <w:rFonts w:ascii="Wingdings" w:hAnsi="Wingdings"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5" w15:restartNumberingAfterBreak="0">
    <w:nsid w:val="7F6F1A6E"/>
    <w:multiLevelType w:val="hybridMultilevel"/>
    <w:tmpl w:val="24C26BDE"/>
    <w:lvl w:ilvl="0" w:tplc="041F000B">
      <w:start w:val="1"/>
      <w:numFmt w:val="bullet"/>
      <w:lvlText w:val=""/>
      <w:lvlJc w:val="left"/>
      <w:pPr>
        <w:ind w:left="1117" w:hanging="360"/>
      </w:pPr>
      <w:rPr>
        <w:rFonts w:ascii="Wingdings" w:hAnsi="Wingdings" w:hint="default"/>
      </w:rPr>
    </w:lvl>
    <w:lvl w:ilvl="1" w:tplc="041F0003">
      <w:start w:val="1"/>
      <w:numFmt w:val="bullet"/>
      <w:lvlText w:val="o"/>
      <w:lvlJc w:val="left"/>
      <w:pPr>
        <w:ind w:left="1837" w:hanging="360"/>
      </w:pPr>
      <w:rPr>
        <w:rFonts w:ascii="Courier New" w:hAnsi="Courier New" w:cs="Courier New" w:hint="default"/>
      </w:rPr>
    </w:lvl>
    <w:lvl w:ilvl="2" w:tplc="041F0005">
      <w:start w:val="1"/>
      <w:numFmt w:val="bullet"/>
      <w:lvlText w:val=""/>
      <w:lvlJc w:val="left"/>
      <w:pPr>
        <w:ind w:left="2557" w:hanging="360"/>
      </w:pPr>
      <w:rPr>
        <w:rFonts w:ascii="Wingdings" w:hAnsi="Wingdings" w:hint="default"/>
      </w:rPr>
    </w:lvl>
    <w:lvl w:ilvl="3" w:tplc="041F0001">
      <w:start w:val="1"/>
      <w:numFmt w:val="bullet"/>
      <w:lvlText w:val=""/>
      <w:lvlJc w:val="left"/>
      <w:pPr>
        <w:ind w:left="3277" w:hanging="360"/>
      </w:pPr>
      <w:rPr>
        <w:rFonts w:ascii="Symbol" w:hAnsi="Symbol" w:hint="default"/>
      </w:rPr>
    </w:lvl>
    <w:lvl w:ilvl="4" w:tplc="041F0003">
      <w:start w:val="1"/>
      <w:numFmt w:val="bullet"/>
      <w:lvlText w:val="o"/>
      <w:lvlJc w:val="left"/>
      <w:pPr>
        <w:ind w:left="3997" w:hanging="360"/>
      </w:pPr>
      <w:rPr>
        <w:rFonts w:ascii="Courier New" w:hAnsi="Courier New" w:cs="Courier New" w:hint="default"/>
      </w:rPr>
    </w:lvl>
    <w:lvl w:ilvl="5" w:tplc="041F0005">
      <w:start w:val="1"/>
      <w:numFmt w:val="bullet"/>
      <w:lvlText w:val=""/>
      <w:lvlJc w:val="left"/>
      <w:pPr>
        <w:ind w:left="4717" w:hanging="360"/>
      </w:pPr>
      <w:rPr>
        <w:rFonts w:ascii="Wingdings" w:hAnsi="Wingdings" w:hint="default"/>
      </w:rPr>
    </w:lvl>
    <w:lvl w:ilvl="6" w:tplc="041F0001">
      <w:start w:val="1"/>
      <w:numFmt w:val="bullet"/>
      <w:lvlText w:val=""/>
      <w:lvlJc w:val="left"/>
      <w:pPr>
        <w:ind w:left="5437" w:hanging="360"/>
      </w:pPr>
      <w:rPr>
        <w:rFonts w:ascii="Symbol" w:hAnsi="Symbol" w:hint="default"/>
      </w:rPr>
    </w:lvl>
    <w:lvl w:ilvl="7" w:tplc="041F0003">
      <w:start w:val="1"/>
      <w:numFmt w:val="bullet"/>
      <w:lvlText w:val="o"/>
      <w:lvlJc w:val="left"/>
      <w:pPr>
        <w:ind w:left="6157" w:hanging="360"/>
      </w:pPr>
      <w:rPr>
        <w:rFonts w:ascii="Courier New" w:hAnsi="Courier New" w:cs="Courier New" w:hint="default"/>
      </w:rPr>
    </w:lvl>
    <w:lvl w:ilvl="8" w:tplc="041F0005">
      <w:start w:val="1"/>
      <w:numFmt w:val="bullet"/>
      <w:lvlText w:val=""/>
      <w:lvlJc w:val="left"/>
      <w:pPr>
        <w:ind w:left="6877" w:hanging="360"/>
      </w:pPr>
      <w:rPr>
        <w:rFonts w:ascii="Wingdings" w:hAnsi="Wingdings" w:hint="default"/>
      </w:rPr>
    </w:lvl>
  </w:abstractNum>
  <w:num w:numId="1" w16cid:durableId="1888839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9077708">
    <w:abstractNumId w:val="3"/>
  </w:num>
  <w:num w:numId="3" w16cid:durableId="1546676182">
    <w:abstractNumId w:val="5"/>
  </w:num>
  <w:num w:numId="4" w16cid:durableId="653949650">
    <w:abstractNumId w:val="1"/>
  </w:num>
  <w:num w:numId="5" w16cid:durableId="2109811560">
    <w:abstractNumId w:val="4"/>
  </w:num>
  <w:num w:numId="6" w16cid:durableId="456948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5312D"/>
    <w:rsid w:val="000A50C7"/>
    <w:rsid w:val="001651CE"/>
    <w:rsid w:val="001C0EF4"/>
    <w:rsid w:val="00216B3D"/>
    <w:rsid w:val="00316953"/>
    <w:rsid w:val="00453B44"/>
    <w:rsid w:val="00495DEC"/>
    <w:rsid w:val="005147EA"/>
    <w:rsid w:val="0054034C"/>
    <w:rsid w:val="005B2C99"/>
    <w:rsid w:val="005D3B33"/>
    <w:rsid w:val="005D7E92"/>
    <w:rsid w:val="005F3EF5"/>
    <w:rsid w:val="006756EB"/>
    <w:rsid w:val="006931FF"/>
    <w:rsid w:val="00702218"/>
    <w:rsid w:val="007746F3"/>
    <w:rsid w:val="008274BF"/>
    <w:rsid w:val="008320AB"/>
    <w:rsid w:val="008F2D1A"/>
    <w:rsid w:val="0094656F"/>
    <w:rsid w:val="00A936D5"/>
    <w:rsid w:val="00AC420E"/>
    <w:rsid w:val="00AD2629"/>
    <w:rsid w:val="00B00785"/>
    <w:rsid w:val="00B27D70"/>
    <w:rsid w:val="00B33F63"/>
    <w:rsid w:val="00B43330"/>
    <w:rsid w:val="00B52B25"/>
    <w:rsid w:val="00B677DE"/>
    <w:rsid w:val="00C35663"/>
    <w:rsid w:val="00D01E24"/>
    <w:rsid w:val="00D672A8"/>
    <w:rsid w:val="00DF422C"/>
    <w:rsid w:val="00F738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01511F3E-6F6F-4B23-A328-785522F2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385724">
      <w:bodyDiv w:val="1"/>
      <w:marLeft w:val="0"/>
      <w:marRight w:val="0"/>
      <w:marTop w:val="0"/>
      <w:marBottom w:val="0"/>
      <w:divBdr>
        <w:top w:val="none" w:sz="0" w:space="0" w:color="auto"/>
        <w:left w:val="none" w:sz="0" w:space="0" w:color="auto"/>
        <w:bottom w:val="none" w:sz="0" w:space="0" w:color="auto"/>
        <w:right w:val="none" w:sz="0" w:space="0" w:color="auto"/>
      </w:divBdr>
    </w:div>
    <w:div w:id="1303971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9</cp:revision>
  <dcterms:created xsi:type="dcterms:W3CDTF">2024-01-02T12:10:00Z</dcterms:created>
  <dcterms:modified xsi:type="dcterms:W3CDTF">2025-02-13T11:19:00Z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