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F05" w14:textId="77777777" w:rsidR="00285F91" w:rsidRPr="00285F91" w:rsidRDefault="00285F91" w:rsidP="00DF3F5B">
      <w:pPr>
        <w:widowControl/>
        <w:autoSpaceDE/>
        <w:autoSpaceDN/>
        <w:spacing w:after="200" w:line="360" w:lineRule="auto"/>
        <w:contextualSpacing/>
        <w:jc w:val="both"/>
        <w:rPr>
          <w:rFonts w:ascii="Times New Roman" w:eastAsia="Times New Roman" w:hAnsi="Times New Roman" w:cs="Times New Roman"/>
          <w:b/>
          <w:lang w:val="tr-TR" w:eastAsia="tr-TR"/>
        </w:rPr>
      </w:pPr>
    </w:p>
    <w:p w14:paraId="64D44D9F" w14:textId="313CB88D" w:rsidR="00DF3F5B" w:rsidRPr="00285F91" w:rsidRDefault="00DF3F5B" w:rsidP="00DF3F5B">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AMAÇ</w:t>
      </w:r>
    </w:p>
    <w:p w14:paraId="3FB2C639" w14:textId="77777777" w:rsidR="00DF3F5B" w:rsidRPr="00285F91" w:rsidRDefault="00DF3F5B" w:rsidP="00DF3F5B">
      <w:pPr>
        <w:widowControl/>
        <w:autoSpaceDE/>
        <w:autoSpaceDN/>
        <w:spacing w:line="360" w:lineRule="auto"/>
        <w:ind w:firstLine="567"/>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İskenderun Teknik Üniversitesi, Bilim ve Teknoloji Uygulama ve Araştırma Merkezi (İSTE-BTM) laboratuvarında gerçekleştirilen tüm hizmetlerde müşteri memnuniyetinin sağlanabilmesi için müşteriden gelen memnuniyet ve şikâyet bilgilerinin kaydedilerek sistematik bir şekilde ele alınması, çözümlenmesi, periyodik değerlendirmeler yapılarak üst yönetime ve ilgili birimlere raporlanması ve “Kalite Geliştirme” çalışmalarında bir girdi olarak kullanılmasını sağlamaktır.</w:t>
      </w:r>
    </w:p>
    <w:p w14:paraId="486B3D0B" w14:textId="77777777" w:rsidR="00DF3F5B" w:rsidRPr="00285F91" w:rsidRDefault="00DF3F5B" w:rsidP="00DF3F5B">
      <w:pPr>
        <w:widowControl/>
        <w:autoSpaceDE/>
        <w:autoSpaceDN/>
        <w:spacing w:line="360" w:lineRule="auto"/>
        <w:ind w:firstLine="567"/>
        <w:jc w:val="both"/>
        <w:rPr>
          <w:rFonts w:ascii="Times New Roman" w:eastAsia="Times New Roman" w:hAnsi="Times New Roman" w:cs="Times New Roman"/>
          <w:lang w:val="tr-TR" w:eastAsia="tr-TR"/>
        </w:rPr>
      </w:pPr>
    </w:p>
    <w:p w14:paraId="55119BA6" w14:textId="77777777" w:rsidR="00DF3F5B" w:rsidRPr="00285F91" w:rsidRDefault="00DF3F5B" w:rsidP="00DF3F5B">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KAPSAM</w:t>
      </w:r>
    </w:p>
    <w:p w14:paraId="1F8D022D" w14:textId="77777777" w:rsidR="00DF3F5B" w:rsidRPr="00285F91" w:rsidRDefault="00DF3F5B" w:rsidP="00DF3F5B">
      <w:pPr>
        <w:widowControl/>
        <w:autoSpaceDE/>
        <w:autoSpaceDN/>
        <w:spacing w:line="360" w:lineRule="auto"/>
        <w:ind w:firstLine="567"/>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İSTE-BTM laboratuvarına müşteriden gelen yazılı tüm şikayetleri kapsar.</w:t>
      </w:r>
    </w:p>
    <w:p w14:paraId="7F994E23" w14:textId="77777777" w:rsidR="00DF3F5B" w:rsidRPr="00285F91" w:rsidRDefault="00DF3F5B" w:rsidP="00DF3F5B">
      <w:pPr>
        <w:widowControl/>
        <w:autoSpaceDE/>
        <w:autoSpaceDN/>
        <w:spacing w:line="360" w:lineRule="auto"/>
        <w:ind w:firstLine="567"/>
        <w:jc w:val="both"/>
        <w:rPr>
          <w:rFonts w:ascii="Times New Roman" w:eastAsia="Times New Roman" w:hAnsi="Times New Roman" w:cs="Times New Roman"/>
          <w:lang w:val="tr-TR" w:eastAsia="tr-TR"/>
        </w:rPr>
      </w:pPr>
    </w:p>
    <w:p w14:paraId="37579418" w14:textId="77777777" w:rsidR="00DF3F5B" w:rsidRPr="00285F91" w:rsidRDefault="00DF3F5B" w:rsidP="00DF3F5B">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SORUMLULAR</w:t>
      </w:r>
    </w:p>
    <w:p w14:paraId="35D92E77" w14:textId="77777777" w:rsidR="00DF3F5B" w:rsidRPr="00285F91" w:rsidRDefault="00DF3F5B" w:rsidP="00DF3F5B">
      <w:pPr>
        <w:widowControl/>
        <w:adjustRightInd w:val="0"/>
        <w:spacing w:after="160" w:line="360" w:lineRule="auto"/>
        <w:ind w:firstLine="567"/>
        <w:jc w:val="both"/>
        <w:rPr>
          <w:rFonts w:ascii="Times New Roman" w:eastAsia="Calibri" w:hAnsi="Times New Roman" w:cs="Times New Roman"/>
          <w:b/>
          <w:color w:val="000000"/>
          <w:lang w:val="tr-TR"/>
        </w:rPr>
      </w:pPr>
      <w:r w:rsidRPr="00285F91">
        <w:rPr>
          <w:rFonts w:ascii="Times New Roman" w:eastAsia="Calibri" w:hAnsi="Times New Roman" w:cs="Times New Roman"/>
          <w:color w:val="000000"/>
          <w:lang w:val="tr-TR"/>
        </w:rPr>
        <w:t xml:space="preserve">İSTE-BTM Laboratuvar Müdürü/Müdür Yardımcısı ve Kalite Yönetici </w:t>
      </w:r>
    </w:p>
    <w:p w14:paraId="67D86B96" w14:textId="77777777" w:rsidR="00DF3F5B" w:rsidRPr="00285F91" w:rsidRDefault="00DF3F5B" w:rsidP="00DF3F5B">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İLGİLİ BÖLÜMLER</w:t>
      </w:r>
    </w:p>
    <w:p w14:paraId="74A449F5" w14:textId="77777777" w:rsidR="00DF3F5B" w:rsidRPr="00285F91" w:rsidRDefault="00DF3F5B" w:rsidP="00DF3F5B">
      <w:pPr>
        <w:widowControl/>
        <w:autoSpaceDE/>
        <w:autoSpaceDN/>
        <w:spacing w:line="360" w:lineRule="auto"/>
        <w:ind w:firstLine="567"/>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Tüm İSTE-BTM idari birimleri</w:t>
      </w:r>
    </w:p>
    <w:p w14:paraId="5DB62E7E" w14:textId="77777777" w:rsidR="00DF3F5B" w:rsidRPr="00285F91" w:rsidRDefault="00DF3F5B" w:rsidP="00DF3F5B">
      <w:pPr>
        <w:widowControl/>
        <w:autoSpaceDE/>
        <w:autoSpaceDN/>
        <w:spacing w:line="360" w:lineRule="auto"/>
        <w:jc w:val="both"/>
        <w:rPr>
          <w:rFonts w:ascii="Times New Roman" w:eastAsia="Times New Roman" w:hAnsi="Times New Roman" w:cs="Times New Roman"/>
          <w:lang w:val="tr-TR" w:eastAsia="tr-TR"/>
        </w:rPr>
      </w:pPr>
    </w:p>
    <w:p w14:paraId="31228698" w14:textId="77777777" w:rsidR="00DF3F5B" w:rsidRPr="00285F91" w:rsidRDefault="00DF3F5B" w:rsidP="00DF3F5B">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UYGULAMA</w:t>
      </w:r>
    </w:p>
    <w:p w14:paraId="14924180" w14:textId="77777777" w:rsidR="00DF3F5B" w:rsidRPr="00285F91" w:rsidRDefault="00DF3F5B" w:rsidP="00DF3F5B">
      <w:pPr>
        <w:widowControl/>
        <w:autoSpaceDE/>
        <w:autoSpaceDN/>
        <w:spacing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6.1 Şikâyetin ele alınması</w:t>
      </w:r>
    </w:p>
    <w:p w14:paraId="507AD471" w14:textId="07CA7E2D" w:rsidR="00DF3F5B" w:rsidRPr="00285F91" w:rsidRDefault="00DF3F5B" w:rsidP="00285F91">
      <w:pPr>
        <w:widowControl/>
        <w:autoSpaceDE/>
        <w:autoSpaceDN/>
        <w:spacing w:line="360" w:lineRule="auto"/>
        <w:ind w:firstLine="567"/>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İSTE-BTM laboratuvarında yapılan analizlerle ilgili yazılı ve/veya sözlü gelen, çözümlenmiş olan/olmayan tüm şikayetler Laboratuvar Hizmetleri Şikâyet Formuna kaydedilerek Laboratuvar Müdürüne/Müdür Yardımcısına iletilir.</w:t>
      </w:r>
    </w:p>
    <w:p w14:paraId="1334CA32" w14:textId="77777777" w:rsidR="00DF3F5B" w:rsidRPr="00285F91" w:rsidRDefault="00DF3F5B" w:rsidP="00DF3F5B">
      <w:pPr>
        <w:widowControl/>
        <w:tabs>
          <w:tab w:val="num" w:pos="1224"/>
        </w:tabs>
        <w:autoSpaceDE/>
        <w:autoSpaceDN/>
        <w:spacing w:line="360" w:lineRule="auto"/>
        <w:ind w:firstLine="567"/>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Laboratuvar Hizmetleri Şikâyet Formu içeriğinde gelebilecek şikayetler aşağıdaki konularda sınıflandırılmaktadır.</w:t>
      </w:r>
    </w:p>
    <w:p w14:paraId="6B3D9D27" w14:textId="77777777" w:rsidR="00DF3F5B" w:rsidRPr="00285F91" w:rsidRDefault="00DF3F5B" w:rsidP="00DF3F5B">
      <w:pPr>
        <w:widowControl/>
        <w:numPr>
          <w:ilvl w:val="0"/>
          <w:numId w:val="2"/>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Analiz sonuçlarına itiraz</w:t>
      </w:r>
    </w:p>
    <w:p w14:paraId="35C2DBD4" w14:textId="77777777" w:rsidR="00DF3F5B" w:rsidRPr="00285F91" w:rsidRDefault="00DF3F5B" w:rsidP="00DF3F5B">
      <w:pPr>
        <w:widowControl/>
        <w:numPr>
          <w:ilvl w:val="0"/>
          <w:numId w:val="2"/>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 xml:space="preserve">Analizde gecikme </w:t>
      </w:r>
    </w:p>
    <w:p w14:paraId="0F7814D5" w14:textId="77777777" w:rsidR="00DF3F5B" w:rsidRPr="00285F91" w:rsidRDefault="00DF3F5B" w:rsidP="00DF3F5B">
      <w:pPr>
        <w:widowControl/>
        <w:numPr>
          <w:ilvl w:val="0"/>
          <w:numId w:val="2"/>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Analiz ücretinin uygunluğu</w:t>
      </w:r>
    </w:p>
    <w:p w14:paraId="0CC3E76E" w14:textId="77777777" w:rsidR="00DF3F5B" w:rsidRPr="00285F91" w:rsidRDefault="00DF3F5B" w:rsidP="00DF3F5B">
      <w:pPr>
        <w:widowControl/>
        <w:numPr>
          <w:ilvl w:val="0"/>
          <w:numId w:val="2"/>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Laboratuvar çalışanlarının davranışı</w:t>
      </w:r>
    </w:p>
    <w:p w14:paraId="52921557" w14:textId="77777777" w:rsidR="00DF3F5B" w:rsidRPr="00285F91" w:rsidRDefault="00DF3F5B" w:rsidP="00DF3F5B">
      <w:pPr>
        <w:widowControl/>
        <w:numPr>
          <w:ilvl w:val="0"/>
          <w:numId w:val="2"/>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İletişim (İlgili Kişiye Ulaşmama)</w:t>
      </w:r>
    </w:p>
    <w:p w14:paraId="26EBDE40" w14:textId="7C2CCAAB" w:rsidR="00DF3F5B" w:rsidRPr="00F56D72" w:rsidRDefault="00DF3F5B" w:rsidP="00F56D72">
      <w:pPr>
        <w:widowControl/>
        <w:numPr>
          <w:ilvl w:val="0"/>
          <w:numId w:val="2"/>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Diğer</w:t>
      </w:r>
    </w:p>
    <w:p w14:paraId="41B9F200" w14:textId="77777777" w:rsidR="00DF3F5B" w:rsidRPr="00285F91" w:rsidRDefault="00DF3F5B" w:rsidP="00DF3F5B">
      <w:pPr>
        <w:widowControl/>
        <w:numPr>
          <w:ilvl w:val="0"/>
          <w:numId w:val="3"/>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Bu form içeriğindeki bilgiler, laboratuvarda bilgisayar kaydına alınır.</w:t>
      </w:r>
    </w:p>
    <w:p w14:paraId="1585BF0C" w14:textId="77777777" w:rsidR="00DF3F5B" w:rsidRPr="00285F91" w:rsidRDefault="00DF3F5B" w:rsidP="00DF3F5B">
      <w:pPr>
        <w:widowControl/>
        <w:numPr>
          <w:ilvl w:val="0"/>
          <w:numId w:val="3"/>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 xml:space="preserve">Bir hafta içerisinde çözümlenmesi olanaksız durumlarda müşteriye geri bilgi verilir. </w:t>
      </w:r>
    </w:p>
    <w:p w14:paraId="46FEE90E" w14:textId="77777777" w:rsidR="00DF3F5B" w:rsidRPr="00285F91" w:rsidRDefault="00DF3F5B" w:rsidP="00DF3F5B">
      <w:pPr>
        <w:widowControl/>
        <w:numPr>
          <w:ilvl w:val="0"/>
          <w:numId w:val="3"/>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lastRenderedPageBreak/>
        <w:t>Çözümlenen şikayetler bilgisayar kaydına alınır ve Laboratuvar Müdürü tarafından müşteri yazılı olarak bilgilendirilir.</w:t>
      </w:r>
    </w:p>
    <w:p w14:paraId="3C3F92AE" w14:textId="77777777" w:rsidR="00DF3F5B" w:rsidRPr="00285F91" w:rsidRDefault="00DF3F5B" w:rsidP="00DF3F5B">
      <w:pPr>
        <w:widowControl/>
        <w:numPr>
          <w:ilvl w:val="0"/>
          <w:numId w:val="3"/>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Çözümlenen şikayetlerin etkinliği aynı konudaki şikayetlerin azalması ve gerektiğinde şikâyet eden müşterinin aranarak sonuçla ilgili memnuniyeti hakkında geri bilgi alınarak izlenir.</w:t>
      </w:r>
    </w:p>
    <w:p w14:paraId="6DEAF9D2" w14:textId="77777777" w:rsidR="00DF3F5B" w:rsidRPr="00285F91" w:rsidRDefault="00DF3F5B" w:rsidP="00DF3F5B">
      <w:pPr>
        <w:widowControl/>
        <w:numPr>
          <w:ilvl w:val="0"/>
          <w:numId w:val="3"/>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Analiz sonuçları ile ilgili müşteri şikayetleri ve itirazları Düzeltici ve Önleyici Faaliyetler Prosedürü doğrultusunda işlem görür.</w:t>
      </w:r>
    </w:p>
    <w:p w14:paraId="6A7EDA9B" w14:textId="77777777" w:rsidR="00DF3F5B" w:rsidRPr="00285F91" w:rsidRDefault="00DF3F5B" w:rsidP="00DF3F5B">
      <w:pPr>
        <w:widowControl/>
        <w:numPr>
          <w:ilvl w:val="0"/>
          <w:numId w:val="3"/>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Yukarıda açıklanan tüm şikayetlerin Laboratuvar Müdürü tarafından yıllık periyodlarla yapılan istatistiksel değerlendirmesine ilişkin sonuçlar Üst Yönetime raporlanır.</w:t>
      </w:r>
    </w:p>
    <w:p w14:paraId="1F956D1D" w14:textId="77777777" w:rsidR="00DF3F5B" w:rsidRPr="00285F91" w:rsidRDefault="00DF3F5B" w:rsidP="00DF3F5B">
      <w:pPr>
        <w:widowControl/>
        <w:tabs>
          <w:tab w:val="num" w:pos="1224"/>
        </w:tabs>
        <w:autoSpaceDE/>
        <w:autoSpaceDN/>
        <w:spacing w:line="360" w:lineRule="auto"/>
        <w:ind w:firstLine="567"/>
        <w:jc w:val="both"/>
        <w:rPr>
          <w:rFonts w:ascii="Times New Roman" w:eastAsia="Times New Roman" w:hAnsi="Times New Roman" w:cs="Times New Roman"/>
          <w:lang w:val="tr-TR" w:eastAsia="tr-TR"/>
        </w:rPr>
      </w:pPr>
    </w:p>
    <w:p w14:paraId="4287AE3A" w14:textId="77777777" w:rsidR="00DF3F5B" w:rsidRPr="00285F91" w:rsidRDefault="00DF3F5B" w:rsidP="00DF3F5B">
      <w:pPr>
        <w:widowControl/>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6.2 Müşteri Memnuniyet Anketleri</w:t>
      </w:r>
    </w:p>
    <w:p w14:paraId="6A33C5DA" w14:textId="24AA68E3" w:rsidR="00DF3F5B" w:rsidRPr="00285F91" w:rsidRDefault="00DF3F5B" w:rsidP="00DF3F5B">
      <w:pPr>
        <w:widowControl/>
        <w:numPr>
          <w:ilvl w:val="0"/>
          <w:numId w:val="4"/>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İSTE-BTM Laboratuvarında yıl içinde yapılan analiz ve değerlendirmeler bazında hizmet verilen müşterilerin memnuniyet derecesini ölçmek üzere Müşteri Mem</w:t>
      </w:r>
      <w:r w:rsidR="00F56D72">
        <w:rPr>
          <w:rFonts w:ascii="Times New Roman" w:eastAsia="Times New Roman" w:hAnsi="Times New Roman" w:cs="Times New Roman"/>
          <w:lang w:val="tr-TR" w:eastAsia="tr-TR"/>
        </w:rPr>
        <w:t>nuniyeti Anket Formu doldurulur</w:t>
      </w:r>
      <w:r w:rsidRPr="00285F91">
        <w:rPr>
          <w:rFonts w:ascii="Times New Roman" w:eastAsia="Times New Roman" w:hAnsi="Times New Roman" w:cs="Times New Roman"/>
          <w:lang w:val="tr-TR" w:eastAsia="tr-TR"/>
        </w:rPr>
        <w:tab/>
      </w:r>
    </w:p>
    <w:p w14:paraId="56E15599" w14:textId="7B674B66" w:rsidR="00DF3F5B" w:rsidRPr="00F56D72" w:rsidRDefault="00DF3F5B" w:rsidP="00F56D72">
      <w:pPr>
        <w:widowControl/>
        <w:numPr>
          <w:ilvl w:val="0"/>
          <w:numId w:val="4"/>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Anket formundaki konulara yönelik beşli skala üzerinden yapılan memnuniyet sonuçları yıllık periyodlarla Laboratuvar Müdürü tarafından istatistiksel olarak değerlendirilip yayınlanır.</w:t>
      </w:r>
    </w:p>
    <w:p w14:paraId="1D9DB589" w14:textId="77777777" w:rsidR="00DF3F5B" w:rsidRPr="00285F91" w:rsidRDefault="00DF3F5B" w:rsidP="00DF3F5B">
      <w:pPr>
        <w:widowControl/>
        <w:numPr>
          <w:ilvl w:val="0"/>
          <w:numId w:val="4"/>
        </w:numPr>
        <w:autoSpaceDE/>
        <w:autoSpaceDN/>
        <w:spacing w:line="360" w:lineRule="auto"/>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Bu anketler doğrultusunda beklentiler ve değerlendirmeler arasında fark olanlar veya 5 üzerinden 3’ün altında puan alan konular saptanarak Düzeltici ve Önleyici Faaliyetlerin başlatılması sağlanır.</w:t>
      </w:r>
    </w:p>
    <w:p w14:paraId="464A1246" w14:textId="77777777" w:rsidR="00DF3F5B" w:rsidRPr="00285F91" w:rsidRDefault="00DF3F5B" w:rsidP="00DF3F5B">
      <w:pPr>
        <w:widowControl/>
        <w:tabs>
          <w:tab w:val="num" w:pos="1224"/>
        </w:tabs>
        <w:autoSpaceDE/>
        <w:autoSpaceDN/>
        <w:spacing w:line="360" w:lineRule="auto"/>
        <w:jc w:val="both"/>
        <w:rPr>
          <w:rFonts w:ascii="Times New Roman" w:eastAsia="Times New Roman" w:hAnsi="Times New Roman" w:cs="Times New Roman"/>
          <w:lang w:val="tr-TR" w:eastAsia="tr-TR"/>
        </w:rPr>
      </w:pPr>
    </w:p>
    <w:p w14:paraId="22ABE88A" w14:textId="77777777" w:rsidR="00DF3F5B" w:rsidRPr="00285F91" w:rsidRDefault="00DF3F5B" w:rsidP="00DF3F5B">
      <w:pPr>
        <w:widowControl/>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 xml:space="preserve">6.3 Yönetimin Gözden Geçirme (YGG) Toplantıları </w:t>
      </w:r>
    </w:p>
    <w:p w14:paraId="28417C72" w14:textId="59E1E8A1" w:rsidR="00DF3F5B" w:rsidRDefault="00DF3F5B" w:rsidP="00285F91">
      <w:pPr>
        <w:widowControl/>
        <w:tabs>
          <w:tab w:val="num" w:pos="1440"/>
        </w:tabs>
        <w:autoSpaceDE/>
        <w:autoSpaceDN/>
        <w:spacing w:line="360" w:lineRule="auto"/>
        <w:ind w:right="318" w:firstLine="567"/>
        <w:jc w:val="both"/>
        <w:rPr>
          <w:rFonts w:ascii="Times New Roman" w:eastAsia="Times New Roman" w:hAnsi="Times New Roman" w:cs="Times New Roman"/>
          <w:bCs/>
          <w:lang w:val="tr-TR" w:eastAsia="tr-TR"/>
        </w:rPr>
      </w:pPr>
      <w:r w:rsidRPr="00285F91">
        <w:rPr>
          <w:rFonts w:ascii="Times New Roman" w:eastAsia="Times New Roman" w:hAnsi="Times New Roman" w:cs="Times New Roman"/>
          <w:bCs/>
          <w:lang w:val="tr-TR" w:eastAsia="tr-TR"/>
        </w:rPr>
        <w:t>Müşteri memnuniyeti/şikâyeti ile ilgili değerlendirme sonuçlarına göre saptanan iyileştirilmesi gereken konular, Yönetimin Gözden Geçirme Toplantıları’nda ele alınır ve yeni iyileştirme hedefleri belirlenir.</w:t>
      </w:r>
    </w:p>
    <w:p w14:paraId="4AA65C8D" w14:textId="77777777" w:rsidR="00285F91" w:rsidRPr="00285F91" w:rsidRDefault="00285F91" w:rsidP="00285F91">
      <w:pPr>
        <w:widowControl/>
        <w:tabs>
          <w:tab w:val="num" w:pos="1440"/>
        </w:tabs>
        <w:autoSpaceDE/>
        <w:autoSpaceDN/>
        <w:spacing w:line="360" w:lineRule="auto"/>
        <w:ind w:right="318" w:firstLine="567"/>
        <w:jc w:val="both"/>
        <w:rPr>
          <w:rFonts w:ascii="Times New Roman" w:eastAsia="Times New Roman" w:hAnsi="Times New Roman" w:cs="Times New Roman"/>
          <w:bCs/>
          <w:lang w:val="tr-TR" w:eastAsia="tr-TR"/>
        </w:rPr>
      </w:pPr>
    </w:p>
    <w:p w14:paraId="734FED9D" w14:textId="77777777" w:rsidR="00DF3F5B" w:rsidRPr="00285F91" w:rsidRDefault="00DF3F5B" w:rsidP="00DF3F5B">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 xml:space="preserve">İLGİLİ DOKÜMANLAR </w:t>
      </w:r>
    </w:p>
    <w:p w14:paraId="5C5B95D2" w14:textId="77777777" w:rsidR="00DF3F5B" w:rsidRPr="00285F91" w:rsidRDefault="00DF3F5B" w:rsidP="00DF3F5B">
      <w:pPr>
        <w:widowControl/>
        <w:numPr>
          <w:ilvl w:val="0"/>
          <w:numId w:val="5"/>
        </w:numPr>
        <w:autoSpaceDE/>
        <w:autoSpaceDN/>
        <w:spacing w:line="360" w:lineRule="auto"/>
        <w:ind w:right="318"/>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Müşteri Memnuniyeti Anket Formu</w:t>
      </w:r>
    </w:p>
    <w:p w14:paraId="408F87CF" w14:textId="77777777" w:rsidR="00DF3F5B" w:rsidRPr="00285F91" w:rsidRDefault="00DF3F5B" w:rsidP="00DF3F5B">
      <w:pPr>
        <w:widowControl/>
        <w:numPr>
          <w:ilvl w:val="0"/>
          <w:numId w:val="5"/>
        </w:numPr>
        <w:autoSpaceDE/>
        <w:autoSpaceDN/>
        <w:spacing w:line="360" w:lineRule="auto"/>
        <w:ind w:right="318"/>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Laboratuvar Hizmetleri Şikâyet Formu</w:t>
      </w:r>
    </w:p>
    <w:p w14:paraId="5D59E6F7" w14:textId="77777777" w:rsidR="00DF3F5B" w:rsidRPr="00285F91" w:rsidRDefault="00DF3F5B" w:rsidP="00DF3F5B">
      <w:pPr>
        <w:widowControl/>
        <w:numPr>
          <w:ilvl w:val="0"/>
          <w:numId w:val="5"/>
        </w:numPr>
        <w:autoSpaceDE/>
        <w:autoSpaceDN/>
        <w:spacing w:line="360" w:lineRule="auto"/>
        <w:ind w:right="318"/>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 xml:space="preserve">Yönetimin Gözden Geçirme Toplantı Raporu </w:t>
      </w:r>
    </w:p>
    <w:p w14:paraId="5CFE789B" w14:textId="77777777" w:rsidR="00DF3F5B" w:rsidRPr="00285F91" w:rsidRDefault="00DF3F5B" w:rsidP="00DF3F5B">
      <w:pPr>
        <w:widowControl/>
        <w:numPr>
          <w:ilvl w:val="0"/>
          <w:numId w:val="5"/>
        </w:numPr>
        <w:autoSpaceDE/>
        <w:autoSpaceDN/>
        <w:spacing w:line="360" w:lineRule="auto"/>
        <w:ind w:right="318"/>
        <w:jc w:val="both"/>
        <w:rPr>
          <w:rFonts w:ascii="Times New Roman" w:eastAsia="Times New Roman" w:hAnsi="Times New Roman" w:cs="Times New Roman"/>
          <w:lang w:val="tr-TR" w:eastAsia="tr-TR"/>
        </w:rPr>
      </w:pPr>
      <w:r w:rsidRPr="00285F91">
        <w:rPr>
          <w:rFonts w:ascii="Times New Roman" w:eastAsia="Times New Roman" w:hAnsi="Times New Roman" w:cs="Times New Roman"/>
          <w:lang w:val="tr-TR" w:eastAsia="tr-TR"/>
        </w:rPr>
        <w:t xml:space="preserve">Düzeltici ve Önleyici Faaliyetler Prosedürü  </w:t>
      </w:r>
    </w:p>
    <w:p w14:paraId="2965BB36" w14:textId="77777777" w:rsidR="00DF3F5B" w:rsidRPr="00285F91" w:rsidRDefault="00DF3F5B" w:rsidP="00DF3F5B">
      <w:pPr>
        <w:widowControl/>
        <w:autoSpaceDE/>
        <w:autoSpaceDN/>
        <w:spacing w:line="360" w:lineRule="auto"/>
        <w:ind w:left="660" w:right="318"/>
        <w:jc w:val="both"/>
        <w:rPr>
          <w:rFonts w:ascii="Arial" w:eastAsia="Times New Roman" w:hAnsi="Arial" w:cs="Arial"/>
          <w:lang w:val="tr-TR"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2257"/>
        <w:gridCol w:w="1916"/>
        <w:gridCol w:w="4541"/>
      </w:tblGrid>
      <w:tr w:rsidR="00DF3F5B" w:rsidRPr="00285F91" w14:paraId="5B06C461" w14:textId="77777777" w:rsidTr="00DF3F5B">
        <w:tc>
          <w:tcPr>
            <w:tcW w:w="630" w:type="pct"/>
            <w:tcBorders>
              <w:top w:val="single" w:sz="4" w:space="0" w:color="auto"/>
              <w:left w:val="single" w:sz="4" w:space="0" w:color="auto"/>
              <w:bottom w:val="single" w:sz="4" w:space="0" w:color="auto"/>
              <w:right w:val="single" w:sz="4" w:space="0" w:color="auto"/>
            </w:tcBorders>
            <w:hideMark/>
          </w:tcPr>
          <w:p w14:paraId="3ECBC57C" w14:textId="77777777" w:rsidR="00DF3F5B" w:rsidRPr="00285F91" w:rsidRDefault="00DF3F5B" w:rsidP="00DF3F5B">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Revizyon No</w:t>
            </w:r>
          </w:p>
        </w:tc>
        <w:tc>
          <w:tcPr>
            <w:tcW w:w="1132" w:type="pct"/>
            <w:tcBorders>
              <w:top w:val="single" w:sz="4" w:space="0" w:color="auto"/>
              <w:left w:val="single" w:sz="4" w:space="0" w:color="auto"/>
              <w:bottom w:val="single" w:sz="4" w:space="0" w:color="auto"/>
              <w:right w:val="single" w:sz="4" w:space="0" w:color="auto"/>
            </w:tcBorders>
            <w:hideMark/>
          </w:tcPr>
          <w:p w14:paraId="2A63E8BC" w14:textId="77777777" w:rsidR="00DF3F5B" w:rsidRPr="00285F91" w:rsidRDefault="00DF3F5B" w:rsidP="00DF3F5B">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Revizyon Tarihi</w:t>
            </w:r>
          </w:p>
        </w:tc>
        <w:tc>
          <w:tcPr>
            <w:tcW w:w="961" w:type="pct"/>
            <w:tcBorders>
              <w:top w:val="single" w:sz="4" w:space="0" w:color="auto"/>
              <w:left w:val="single" w:sz="4" w:space="0" w:color="auto"/>
              <w:bottom w:val="single" w:sz="4" w:space="0" w:color="auto"/>
              <w:right w:val="single" w:sz="4" w:space="0" w:color="auto"/>
            </w:tcBorders>
            <w:hideMark/>
          </w:tcPr>
          <w:p w14:paraId="55E44119" w14:textId="77777777" w:rsidR="00DF3F5B" w:rsidRPr="00285F91" w:rsidRDefault="00DF3F5B" w:rsidP="00DF3F5B">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Madde No/Bölüm</w:t>
            </w:r>
          </w:p>
        </w:tc>
        <w:tc>
          <w:tcPr>
            <w:tcW w:w="2277" w:type="pct"/>
            <w:tcBorders>
              <w:top w:val="single" w:sz="4" w:space="0" w:color="auto"/>
              <w:left w:val="single" w:sz="4" w:space="0" w:color="auto"/>
              <w:bottom w:val="single" w:sz="4" w:space="0" w:color="auto"/>
              <w:right w:val="single" w:sz="4" w:space="0" w:color="auto"/>
            </w:tcBorders>
            <w:hideMark/>
          </w:tcPr>
          <w:p w14:paraId="30A23CE4" w14:textId="77777777" w:rsidR="00DF3F5B" w:rsidRPr="00285F91" w:rsidRDefault="00DF3F5B" w:rsidP="00DF3F5B">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r w:rsidRPr="00285F91">
              <w:rPr>
                <w:rFonts w:ascii="Times New Roman" w:eastAsia="Times New Roman" w:hAnsi="Times New Roman" w:cs="Times New Roman"/>
                <w:b/>
                <w:lang w:val="tr-TR" w:eastAsia="tr-TR"/>
              </w:rPr>
              <w:t>Değişiklik Açıklaması / Nedeni</w:t>
            </w:r>
          </w:p>
        </w:tc>
      </w:tr>
    </w:tbl>
    <w:p w14:paraId="13C5D1DA" w14:textId="77777777" w:rsidR="00316953" w:rsidRPr="00285F91" w:rsidRDefault="00316953">
      <w:pPr>
        <w:pStyle w:val="KonuBal"/>
      </w:pPr>
    </w:p>
    <w:sectPr w:rsidR="00316953" w:rsidRPr="00285F91" w:rsidSect="006230E2">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B7E8" w14:textId="77777777" w:rsidR="00E241F4" w:rsidRDefault="00E241F4" w:rsidP="007746F3">
      <w:r>
        <w:separator/>
      </w:r>
    </w:p>
  </w:endnote>
  <w:endnote w:type="continuationSeparator" w:id="0">
    <w:p w14:paraId="0E70934B" w14:textId="77777777" w:rsidR="00E241F4" w:rsidRDefault="00E241F4"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9680" w14:textId="77777777" w:rsidR="00E10D93" w:rsidRDefault="00E10D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blLook w:val="04A0" w:firstRow="1" w:lastRow="0" w:firstColumn="1" w:lastColumn="0" w:noHBand="0" w:noVBand="1"/>
    </w:tblPr>
    <w:tblGrid>
      <w:gridCol w:w="3289"/>
      <w:gridCol w:w="3799"/>
      <w:gridCol w:w="2693"/>
    </w:tblGrid>
    <w:tr w:rsidR="007746F3" w14:paraId="633DDC21" w14:textId="77777777" w:rsidTr="00285F91">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DF3F5B">
            <w:rPr>
              <w:rFonts w:ascii="Times New Roman" w:hAnsi="Times New Roman" w:cs="Times New Roman"/>
              <w:b/>
              <w:color w:val="000000"/>
              <w:sz w:val="16"/>
              <w:szCs w:val="16"/>
            </w:rPr>
            <w:t>Hazırlayan</w:t>
          </w:r>
        </w:p>
        <w:p w14:paraId="14666802" w14:textId="77777777" w:rsidR="00300F8D" w:rsidRPr="00DF3F5B" w:rsidRDefault="00300F8D" w:rsidP="007746F3">
          <w:pPr>
            <w:tabs>
              <w:tab w:val="center" w:pos="4536"/>
              <w:tab w:val="right" w:pos="9072"/>
            </w:tabs>
            <w:jc w:val="center"/>
            <w:rPr>
              <w:rFonts w:ascii="Times New Roman" w:hAnsi="Times New Roman" w:cs="Times New Roman"/>
              <w:b/>
              <w:color w:val="000000"/>
              <w:sz w:val="16"/>
              <w:szCs w:val="16"/>
            </w:rPr>
          </w:pPr>
        </w:p>
        <w:p w14:paraId="25BB067B" w14:textId="572726F0" w:rsidR="007746F3" w:rsidRDefault="00300F8D" w:rsidP="00461199">
          <w:pPr>
            <w:tabs>
              <w:tab w:val="center" w:pos="4536"/>
              <w:tab w:val="right" w:pos="9072"/>
            </w:tabs>
            <w:jc w:val="center"/>
            <w:rPr>
              <w:rFonts w:ascii="Times New Roman" w:hAnsi="Times New Roman" w:cs="Times New Roman"/>
              <w:b/>
              <w:sz w:val="16"/>
              <w:szCs w:val="16"/>
            </w:rPr>
          </w:pPr>
          <w:r w:rsidRPr="00300F8D">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C1DD" w14:textId="77777777" w:rsidR="00E10D93" w:rsidRDefault="00E10D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E3F9" w14:textId="77777777" w:rsidR="00E241F4" w:rsidRDefault="00E241F4" w:rsidP="007746F3">
      <w:r>
        <w:separator/>
      </w:r>
    </w:p>
  </w:footnote>
  <w:footnote w:type="continuationSeparator" w:id="0">
    <w:p w14:paraId="42AF65AA" w14:textId="77777777" w:rsidR="00E241F4" w:rsidRDefault="00E241F4"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4BAA" w14:textId="77777777" w:rsidR="00E10D93" w:rsidRDefault="00E10D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65" w:type="dxa"/>
      <w:tblInd w:w="-5" w:type="dxa"/>
      <w:tblLook w:val="04A0" w:firstRow="1" w:lastRow="0" w:firstColumn="1" w:lastColumn="0" w:noHBand="0" w:noVBand="1"/>
    </w:tblPr>
    <w:tblGrid>
      <w:gridCol w:w="1843"/>
      <w:gridCol w:w="1701"/>
      <w:gridCol w:w="2707"/>
      <w:gridCol w:w="1711"/>
      <w:gridCol w:w="1803"/>
    </w:tblGrid>
    <w:tr w:rsidR="0029060E" w:rsidRPr="00B36592" w14:paraId="27AC2E93" w14:textId="77777777" w:rsidTr="00285F91">
      <w:trPr>
        <w:trHeight w:val="716"/>
      </w:trPr>
      <w:tc>
        <w:tcPr>
          <w:tcW w:w="1843" w:type="dxa"/>
          <w:vMerge w:val="restart"/>
          <w:vAlign w:val="center"/>
        </w:tcPr>
        <w:p w14:paraId="2771A10F" w14:textId="77777777" w:rsidR="0029060E" w:rsidRPr="00B36592" w:rsidRDefault="0029060E" w:rsidP="007746F3">
          <w:pPr>
            <w:jc w:val="center"/>
            <w:rPr>
              <w:sz w:val="20"/>
            </w:rPr>
          </w:pPr>
          <w:bookmarkStart w:id="0" w:name="_Hlk150157118"/>
          <w:r w:rsidRPr="00B36592">
            <w:rPr>
              <w:noProof/>
              <w:sz w:val="20"/>
              <w:lang w:eastAsia="tr-TR"/>
            </w:rPr>
            <w:drawing>
              <wp:anchor distT="0" distB="0" distL="114300" distR="114300" simplePos="0" relativeHeight="251658240" behindDoc="0" locked="0" layoutInCell="1" allowOverlap="1" wp14:anchorId="1FF94B92" wp14:editId="63D11382">
                <wp:simplePos x="0" y="0"/>
                <wp:positionH relativeFrom="column">
                  <wp:posOffset>19685</wp:posOffset>
                </wp:positionH>
                <wp:positionV relativeFrom="paragraph">
                  <wp:posOffset>24765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922" w:type="dxa"/>
          <w:gridSpan w:val="4"/>
          <w:vAlign w:val="center"/>
        </w:tcPr>
        <w:p w14:paraId="4D3C91A4" w14:textId="775E94D7" w:rsidR="0029060E" w:rsidRPr="00AC420E" w:rsidRDefault="0029060E" w:rsidP="005B2C99">
          <w:pPr>
            <w:jc w:val="center"/>
            <w:rPr>
              <w:rFonts w:ascii="Times New Roman" w:hAnsi="Times New Roman" w:cs="Times New Roman"/>
              <w:sz w:val="20"/>
            </w:rPr>
          </w:pPr>
          <w:r w:rsidRPr="00DF3F5B">
            <w:rPr>
              <w:rFonts w:ascii="Times New Roman" w:hAnsi="Times New Roman" w:cs="Times New Roman"/>
            </w:rPr>
            <w:t xml:space="preserve">ŞİKAYETLER VE MEMNUNİYET DEĞERLENDİRİLMESİ </w:t>
          </w:r>
          <w:r w:rsidR="00E10D93" w:rsidRPr="00E10D93">
            <w:rPr>
              <w:rFonts w:ascii="Times New Roman" w:hAnsi="Times New Roman" w:cs="Times New Roman"/>
              <w:lang w:val="en-US"/>
            </w:rPr>
            <w:t>TALİMATI</w:t>
          </w:r>
        </w:p>
      </w:tc>
    </w:tr>
    <w:tr w:rsidR="007746F3" w:rsidRPr="00B36592" w14:paraId="6F2E117F" w14:textId="77777777" w:rsidTr="00285F91">
      <w:trPr>
        <w:trHeight w:hRule="exact" w:val="285"/>
      </w:trPr>
      <w:tc>
        <w:tcPr>
          <w:tcW w:w="1843" w:type="dxa"/>
          <w:vMerge/>
          <w:vAlign w:val="center"/>
        </w:tcPr>
        <w:p w14:paraId="138389C2" w14:textId="77777777" w:rsidR="007746F3" w:rsidRPr="00B36592" w:rsidRDefault="007746F3" w:rsidP="007746F3">
          <w:pPr>
            <w:rPr>
              <w:sz w:val="20"/>
            </w:rPr>
          </w:pPr>
        </w:p>
      </w:tc>
      <w:tc>
        <w:tcPr>
          <w:tcW w:w="170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07" w:type="dxa"/>
          <w:vAlign w:val="center"/>
        </w:tcPr>
        <w:p w14:paraId="528E9E3C" w14:textId="47468A59" w:rsidR="007746F3" w:rsidRPr="00837053" w:rsidRDefault="00E16571" w:rsidP="007746F3">
          <w:pPr>
            <w:rPr>
              <w:rFonts w:ascii="Times New Roman" w:hAnsi="Times New Roman" w:cs="Times New Roman"/>
            </w:rPr>
          </w:pPr>
          <w:r>
            <w:rPr>
              <w:rFonts w:ascii="Times New Roman" w:hAnsi="Times New Roman" w:cs="Times New Roman"/>
            </w:rPr>
            <w:t>TLM-</w:t>
          </w:r>
          <w:r w:rsidR="00461199">
            <w:rPr>
              <w:rFonts w:ascii="Times New Roman" w:hAnsi="Times New Roman" w:cs="Times New Roman"/>
            </w:rPr>
            <w:t>71</w:t>
          </w:r>
        </w:p>
      </w:tc>
      <w:tc>
        <w:tcPr>
          <w:tcW w:w="171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03"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A91EEF" w:rsidRPr="00B36592" w14:paraId="5DED7287" w14:textId="77777777" w:rsidTr="00285F91">
      <w:trPr>
        <w:trHeight w:hRule="exact" w:val="272"/>
      </w:trPr>
      <w:tc>
        <w:tcPr>
          <w:tcW w:w="1843" w:type="dxa"/>
          <w:vMerge/>
          <w:vAlign w:val="center"/>
        </w:tcPr>
        <w:p w14:paraId="55622155" w14:textId="77777777" w:rsidR="00A91EEF" w:rsidRPr="00B36592" w:rsidRDefault="00A91EEF" w:rsidP="00A91EEF">
          <w:pPr>
            <w:rPr>
              <w:sz w:val="20"/>
            </w:rPr>
          </w:pPr>
        </w:p>
      </w:tc>
      <w:tc>
        <w:tcPr>
          <w:tcW w:w="1701" w:type="dxa"/>
          <w:vAlign w:val="center"/>
        </w:tcPr>
        <w:p w14:paraId="30A59ECF" w14:textId="77777777" w:rsidR="00A91EEF" w:rsidRPr="00837053" w:rsidRDefault="00A91EEF" w:rsidP="00A91EEF">
          <w:pPr>
            <w:rPr>
              <w:rFonts w:ascii="Times New Roman" w:hAnsi="Times New Roman" w:cs="Times New Roman"/>
            </w:rPr>
          </w:pPr>
          <w:r w:rsidRPr="00837053">
            <w:rPr>
              <w:rFonts w:ascii="Times New Roman" w:hAnsi="Times New Roman" w:cs="Times New Roman"/>
            </w:rPr>
            <w:t>İlk Yayın Tarihi</w:t>
          </w:r>
        </w:p>
      </w:tc>
      <w:tc>
        <w:tcPr>
          <w:tcW w:w="2707" w:type="dxa"/>
          <w:vAlign w:val="center"/>
        </w:tcPr>
        <w:p w14:paraId="5CCA3860" w14:textId="09158246" w:rsidR="00A91EEF" w:rsidRPr="00837053" w:rsidRDefault="00A91EEF" w:rsidP="00A91EEF">
          <w:pPr>
            <w:rPr>
              <w:rFonts w:ascii="Times New Roman" w:hAnsi="Times New Roman" w:cs="Times New Roman"/>
            </w:rPr>
          </w:pPr>
          <w:r w:rsidRPr="00857CA1">
            <w:rPr>
              <w:rFonts w:ascii="Times New Roman" w:hAnsi="Times New Roman" w:cs="Times New Roman"/>
            </w:rPr>
            <w:t>24.01.2025</w:t>
          </w:r>
        </w:p>
      </w:tc>
      <w:tc>
        <w:tcPr>
          <w:tcW w:w="1711" w:type="dxa"/>
          <w:vAlign w:val="center"/>
        </w:tcPr>
        <w:p w14:paraId="54E19829" w14:textId="77777777" w:rsidR="00A91EEF" w:rsidRPr="00837053" w:rsidRDefault="00A91EEF" w:rsidP="00A91EEF">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03" w:type="dxa"/>
          <w:vAlign w:val="center"/>
        </w:tcPr>
        <w:p w14:paraId="6D973C33" w14:textId="77777777" w:rsidR="00A91EEF" w:rsidRPr="00837053" w:rsidRDefault="00A91EEF" w:rsidP="00A91EEF">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285F91">
      <w:trPr>
        <w:trHeight w:hRule="exact" w:val="272"/>
      </w:trPr>
      <w:tc>
        <w:tcPr>
          <w:tcW w:w="1843" w:type="dxa"/>
          <w:vMerge/>
          <w:vAlign w:val="center"/>
        </w:tcPr>
        <w:p w14:paraId="794F8493" w14:textId="77777777" w:rsidR="007746F3" w:rsidRPr="00B36592" w:rsidRDefault="007746F3" w:rsidP="007746F3">
          <w:pPr>
            <w:rPr>
              <w:sz w:val="20"/>
            </w:rPr>
          </w:pPr>
        </w:p>
      </w:tc>
      <w:tc>
        <w:tcPr>
          <w:tcW w:w="4408"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1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03" w:type="dxa"/>
          <w:vAlign w:val="center"/>
        </w:tcPr>
        <w:sdt>
          <w:sdtPr>
            <w:id w:val="527216409"/>
            <w:docPartObj>
              <w:docPartGallery w:val="Page Numbers (Bottom of Page)"/>
              <w:docPartUnique/>
            </w:docPartObj>
          </w:sdtPr>
          <w:sdtContent>
            <w:p w14:paraId="12B7091F" w14:textId="66FA3F14" w:rsidR="00316953" w:rsidRDefault="00B1776B" w:rsidP="00316953">
              <w:pPr>
                <w:pStyle w:val="AltBilgi"/>
              </w:pPr>
              <w:r>
                <w:t>2</w:t>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0E25" w14:textId="77777777" w:rsidR="00E10D93" w:rsidRDefault="00E10D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2D5"/>
    <w:multiLevelType w:val="hybridMultilevel"/>
    <w:tmpl w:val="A8960264"/>
    <w:lvl w:ilvl="0" w:tplc="5378B808">
      <w:start w:val="1"/>
      <w:numFmt w:val="decimal"/>
      <w:lvlText w:val="%1."/>
      <w:lvlJc w:val="left"/>
      <w:pPr>
        <w:ind w:left="218" w:hanging="360"/>
      </w:pPr>
    </w:lvl>
    <w:lvl w:ilvl="1" w:tplc="041F0019">
      <w:start w:val="1"/>
      <w:numFmt w:val="lowerLetter"/>
      <w:lvlText w:val="%2."/>
      <w:lvlJc w:val="left"/>
      <w:pPr>
        <w:ind w:left="938" w:hanging="360"/>
      </w:pPr>
    </w:lvl>
    <w:lvl w:ilvl="2" w:tplc="041F001B">
      <w:start w:val="1"/>
      <w:numFmt w:val="lowerRoman"/>
      <w:lvlText w:val="%3."/>
      <w:lvlJc w:val="right"/>
      <w:pPr>
        <w:ind w:left="1658" w:hanging="180"/>
      </w:pPr>
    </w:lvl>
    <w:lvl w:ilvl="3" w:tplc="041F000F">
      <w:start w:val="1"/>
      <w:numFmt w:val="decimal"/>
      <w:lvlText w:val="%4."/>
      <w:lvlJc w:val="left"/>
      <w:pPr>
        <w:ind w:left="2378" w:hanging="360"/>
      </w:pPr>
    </w:lvl>
    <w:lvl w:ilvl="4" w:tplc="041F0019">
      <w:start w:val="1"/>
      <w:numFmt w:val="lowerLetter"/>
      <w:lvlText w:val="%5."/>
      <w:lvlJc w:val="left"/>
      <w:pPr>
        <w:ind w:left="3098" w:hanging="360"/>
      </w:pPr>
    </w:lvl>
    <w:lvl w:ilvl="5" w:tplc="041F001B">
      <w:start w:val="1"/>
      <w:numFmt w:val="lowerRoman"/>
      <w:lvlText w:val="%6."/>
      <w:lvlJc w:val="right"/>
      <w:pPr>
        <w:ind w:left="3818" w:hanging="180"/>
      </w:pPr>
    </w:lvl>
    <w:lvl w:ilvl="6" w:tplc="041F000F">
      <w:start w:val="1"/>
      <w:numFmt w:val="decimal"/>
      <w:lvlText w:val="%7."/>
      <w:lvlJc w:val="left"/>
      <w:pPr>
        <w:ind w:left="4538" w:hanging="360"/>
      </w:pPr>
    </w:lvl>
    <w:lvl w:ilvl="7" w:tplc="041F0019">
      <w:start w:val="1"/>
      <w:numFmt w:val="lowerLetter"/>
      <w:lvlText w:val="%8."/>
      <w:lvlJc w:val="left"/>
      <w:pPr>
        <w:ind w:left="5258" w:hanging="360"/>
      </w:pPr>
    </w:lvl>
    <w:lvl w:ilvl="8" w:tplc="041F001B">
      <w:start w:val="1"/>
      <w:numFmt w:val="lowerRoman"/>
      <w:lvlText w:val="%9."/>
      <w:lvlJc w:val="right"/>
      <w:pPr>
        <w:ind w:left="5978" w:hanging="180"/>
      </w:pPr>
    </w:lvl>
  </w:abstractNum>
  <w:abstractNum w:abstractNumId="1" w15:restartNumberingAfterBreak="0">
    <w:nsid w:val="343F0415"/>
    <w:multiLevelType w:val="hybridMultilevel"/>
    <w:tmpl w:val="AD2AA76E"/>
    <w:lvl w:ilvl="0" w:tplc="041F000B">
      <w:start w:val="1"/>
      <w:numFmt w:val="bullet"/>
      <w:lvlText w:val=""/>
      <w:lvlJc w:val="left"/>
      <w:pPr>
        <w:ind w:left="1287" w:hanging="360"/>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2" w15:restartNumberingAfterBreak="0">
    <w:nsid w:val="4E1836C7"/>
    <w:multiLevelType w:val="hybridMultilevel"/>
    <w:tmpl w:val="6C30CB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47D2CBB"/>
    <w:multiLevelType w:val="hybridMultilevel"/>
    <w:tmpl w:val="967485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BA0063A"/>
    <w:multiLevelType w:val="hybridMultilevel"/>
    <w:tmpl w:val="117653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93443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977852">
    <w:abstractNumId w:val="1"/>
  </w:num>
  <w:num w:numId="3" w16cid:durableId="347367408">
    <w:abstractNumId w:val="4"/>
  </w:num>
  <w:num w:numId="4" w16cid:durableId="1618179512">
    <w:abstractNumId w:val="2"/>
  </w:num>
  <w:num w:numId="5" w16cid:durableId="50428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07AA1"/>
    <w:rsid w:val="001500F6"/>
    <w:rsid w:val="001C0EF4"/>
    <w:rsid w:val="00216B3D"/>
    <w:rsid w:val="00285F91"/>
    <w:rsid w:val="0029060E"/>
    <w:rsid w:val="00300F8D"/>
    <w:rsid w:val="00316953"/>
    <w:rsid w:val="00453B44"/>
    <w:rsid w:val="00461199"/>
    <w:rsid w:val="005B2C99"/>
    <w:rsid w:val="005D3B33"/>
    <w:rsid w:val="005F3EF5"/>
    <w:rsid w:val="006230E2"/>
    <w:rsid w:val="006353E9"/>
    <w:rsid w:val="006756EB"/>
    <w:rsid w:val="0069271A"/>
    <w:rsid w:val="006931FF"/>
    <w:rsid w:val="007746F3"/>
    <w:rsid w:val="008210C2"/>
    <w:rsid w:val="00902DB7"/>
    <w:rsid w:val="00A761EB"/>
    <w:rsid w:val="00A91EEF"/>
    <w:rsid w:val="00AC420E"/>
    <w:rsid w:val="00AD2629"/>
    <w:rsid w:val="00B00785"/>
    <w:rsid w:val="00B1776B"/>
    <w:rsid w:val="00B27D70"/>
    <w:rsid w:val="00B33F63"/>
    <w:rsid w:val="00B347B4"/>
    <w:rsid w:val="00B43330"/>
    <w:rsid w:val="00B90E81"/>
    <w:rsid w:val="00BF2341"/>
    <w:rsid w:val="00D11FF6"/>
    <w:rsid w:val="00D1575D"/>
    <w:rsid w:val="00D7590C"/>
    <w:rsid w:val="00DF3F5B"/>
    <w:rsid w:val="00E10D93"/>
    <w:rsid w:val="00E16571"/>
    <w:rsid w:val="00E241F4"/>
    <w:rsid w:val="00F56D72"/>
    <w:rsid w:val="00FA4D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C9316238-7CCC-410F-A412-1A680068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1506">
      <w:bodyDiv w:val="1"/>
      <w:marLeft w:val="0"/>
      <w:marRight w:val="0"/>
      <w:marTop w:val="0"/>
      <w:marBottom w:val="0"/>
      <w:divBdr>
        <w:top w:val="none" w:sz="0" w:space="0" w:color="auto"/>
        <w:left w:val="none" w:sz="0" w:space="0" w:color="auto"/>
        <w:bottom w:val="none" w:sz="0" w:space="0" w:color="auto"/>
        <w:right w:val="none" w:sz="0" w:space="0" w:color="auto"/>
      </w:divBdr>
    </w:div>
    <w:div w:id="649476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2024-01-02T12:01:00Z</dcterms:created>
  <dcterms:modified xsi:type="dcterms:W3CDTF">2025-02-13T11:19:00Z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