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55A4A" w14:textId="77777777" w:rsidR="00CA325C" w:rsidRPr="00892DC8" w:rsidRDefault="00CA325C" w:rsidP="00CA325C">
      <w:pPr>
        <w:jc w:val="both"/>
        <w:rPr>
          <w:rFonts w:ascii="Times New Roman" w:hAnsi="Times New Roman" w:cs="Times New Roman"/>
          <w:sz w:val="22"/>
          <w:szCs w:val="22"/>
        </w:rPr>
      </w:pPr>
      <w:r w:rsidRPr="00892DC8">
        <w:rPr>
          <w:rFonts w:ascii="Times New Roman" w:hAnsi="Times New Roman" w:cs="Times New Roman"/>
          <w:b/>
          <w:sz w:val="22"/>
          <w:szCs w:val="22"/>
        </w:rPr>
        <w:t>AMAÇ:</w:t>
      </w:r>
      <w:r w:rsidRPr="00892DC8">
        <w:rPr>
          <w:rFonts w:ascii="Times New Roman" w:hAnsi="Times New Roman" w:cs="Times New Roman"/>
          <w:sz w:val="22"/>
          <w:szCs w:val="22"/>
        </w:rPr>
        <w:t xml:space="preserve"> Üniversitemiz bünyesindeki laboratuvar çalışanlarının birimleri ile ilgili görevlerini düzenlemek. </w:t>
      </w:r>
    </w:p>
    <w:p w14:paraId="67257743" w14:textId="77777777" w:rsidR="00CA325C" w:rsidRPr="00892DC8" w:rsidRDefault="00CA325C" w:rsidP="00CA325C">
      <w:pPr>
        <w:jc w:val="both"/>
        <w:rPr>
          <w:rFonts w:ascii="Times New Roman" w:hAnsi="Times New Roman" w:cs="Times New Roman"/>
          <w:sz w:val="22"/>
          <w:szCs w:val="22"/>
        </w:rPr>
      </w:pPr>
    </w:p>
    <w:p w14:paraId="235D2FE4" w14:textId="77777777" w:rsidR="00CA325C" w:rsidRDefault="00CA325C" w:rsidP="00CA325C">
      <w:pPr>
        <w:pStyle w:val="AralkYok"/>
        <w:jc w:val="both"/>
        <w:rPr>
          <w:rFonts w:ascii="Cambria" w:hAnsi="Cambria"/>
        </w:rPr>
      </w:pPr>
      <w:r w:rsidRPr="00892DC8">
        <w:rPr>
          <w:rFonts w:ascii="Times New Roman" w:hAnsi="Times New Roman" w:cs="Times New Roman"/>
          <w:b/>
        </w:rPr>
        <w:t>2. KAPSAM:</w:t>
      </w:r>
      <w:r w:rsidRPr="00892DC8">
        <w:rPr>
          <w:rFonts w:ascii="Times New Roman" w:hAnsi="Times New Roman" w:cs="Times New Roman"/>
        </w:rPr>
        <w:t xml:space="preserve"> Bu talimat; Üniversitemiz kampüs ve yerleşkelerinde bulunan, laboratuvarlarını kapsar</w:t>
      </w:r>
      <w:r>
        <w:rPr>
          <w:rFonts w:ascii="Cambria" w:hAnsi="Cambria"/>
        </w:rPr>
        <w:t xml:space="preserve">. </w:t>
      </w:r>
    </w:p>
    <w:p w14:paraId="4902FC8B" w14:textId="77777777" w:rsidR="00CA325C" w:rsidRDefault="00CA325C" w:rsidP="00CA325C">
      <w:pPr>
        <w:pStyle w:val="AralkYok"/>
        <w:ind w:right="208"/>
        <w:jc w:val="both"/>
        <w:rPr>
          <w:rFonts w:ascii="Cambria" w:hAnsi="Cambria"/>
          <w:b/>
        </w:rPr>
      </w:pPr>
    </w:p>
    <w:p w14:paraId="129F3B9D" w14:textId="77777777" w:rsidR="00CA325C" w:rsidRPr="00FF5EB3" w:rsidRDefault="00CA325C" w:rsidP="00CA325C">
      <w:pPr>
        <w:pStyle w:val="AralkYok"/>
        <w:ind w:right="208"/>
        <w:jc w:val="both"/>
        <w:rPr>
          <w:rFonts w:ascii="Cambria" w:hAnsi="Cambria"/>
          <w:b/>
        </w:rPr>
      </w:pPr>
      <w:r>
        <w:rPr>
          <w:rFonts w:ascii="Cambria" w:hAnsi="Cambria"/>
          <w:b/>
        </w:rPr>
        <w:t xml:space="preserve">3. </w:t>
      </w:r>
      <w:r w:rsidRPr="00FF5EB3">
        <w:rPr>
          <w:rFonts w:ascii="Cambria" w:hAnsi="Cambria"/>
          <w:b/>
        </w:rPr>
        <w:t>UYGULAMALAR</w:t>
      </w:r>
    </w:p>
    <w:p w14:paraId="01BEA4B8" w14:textId="77777777" w:rsidR="00CA325C" w:rsidRDefault="00CA325C" w:rsidP="00CA325C">
      <w:pPr>
        <w:jc w:val="both"/>
        <w:rPr>
          <w:rFonts w:ascii="Cambria Math" w:eastAsia="Times New Roman" w:hAnsi="Cambria Math"/>
          <w:bCs/>
          <w:sz w:val="22"/>
          <w:szCs w:val="22"/>
        </w:rPr>
      </w:pPr>
    </w:p>
    <w:p w14:paraId="09C1E08B" w14:textId="77777777" w:rsidR="00CA325C" w:rsidRPr="009B19C5" w:rsidRDefault="00CA325C" w:rsidP="00CA325C">
      <w:pPr>
        <w:pStyle w:val="ListeParagraf"/>
        <w:numPr>
          <w:ilvl w:val="0"/>
          <w:numId w:val="22"/>
        </w:numPr>
        <w:ind w:left="426"/>
        <w:jc w:val="both"/>
        <w:rPr>
          <w:rFonts w:ascii="Cambria Math" w:eastAsia="Times New Roman" w:hAnsi="Cambria Math"/>
          <w:bCs/>
          <w:sz w:val="22"/>
          <w:szCs w:val="22"/>
        </w:rPr>
      </w:pPr>
      <w:r w:rsidRPr="009B19C5">
        <w:rPr>
          <w:rFonts w:ascii="Cambria Math" w:eastAsia="Times New Roman" w:hAnsi="Cambria Math"/>
          <w:bCs/>
          <w:sz w:val="22"/>
          <w:szCs w:val="22"/>
        </w:rPr>
        <w:t>Makine, İnşaat</w:t>
      </w:r>
      <w:r w:rsidRPr="00272329">
        <w:rPr>
          <w:rFonts w:ascii="Cambria Math" w:eastAsia="Times New Roman" w:hAnsi="Cambria Math"/>
          <w:bCs/>
          <w:sz w:val="22"/>
          <w:szCs w:val="22"/>
        </w:rPr>
        <w:t xml:space="preserve">, </w:t>
      </w:r>
      <w:r w:rsidRPr="00407464">
        <w:rPr>
          <w:rFonts w:ascii="Cambria Math" w:eastAsia="Times New Roman" w:hAnsi="Cambria Math"/>
          <w:bCs/>
          <w:sz w:val="22"/>
          <w:szCs w:val="22"/>
          <w:shd w:val="clear" w:color="auto" w:fill="FFFFFF" w:themeFill="background1"/>
        </w:rPr>
        <w:t>Petrol ve Doğal Gaz, Biyomedikal, Mekatronik, Metalu</w:t>
      </w:r>
      <w:r>
        <w:rPr>
          <w:rFonts w:ascii="Cambria Math" w:eastAsia="Times New Roman" w:hAnsi="Cambria Math"/>
          <w:bCs/>
          <w:sz w:val="22"/>
          <w:szCs w:val="22"/>
          <w:shd w:val="clear" w:color="auto" w:fill="FFFFFF" w:themeFill="background1"/>
        </w:rPr>
        <w:t>r</w:t>
      </w:r>
      <w:r w:rsidRPr="00407464">
        <w:rPr>
          <w:rFonts w:ascii="Cambria Math" w:eastAsia="Times New Roman" w:hAnsi="Cambria Math"/>
          <w:bCs/>
          <w:sz w:val="22"/>
          <w:szCs w:val="22"/>
          <w:shd w:val="clear" w:color="auto" w:fill="FFFFFF" w:themeFill="background1"/>
        </w:rPr>
        <w:t>ji</w:t>
      </w:r>
      <w:r>
        <w:rPr>
          <w:rFonts w:ascii="Cambria Math" w:eastAsia="Times New Roman" w:hAnsi="Cambria Math"/>
          <w:bCs/>
          <w:sz w:val="22"/>
          <w:szCs w:val="22"/>
        </w:rPr>
        <w:t xml:space="preserve"> ve Malzeme, </w:t>
      </w:r>
      <w:r w:rsidRPr="009B19C5">
        <w:rPr>
          <w:rFonts w:ascii="Cambria Math" w:eastAsia="Times New Roman" w:hAnsi="Cambria Math"/>
          <w:bCs/>
          <w:sz w:val="22"/>
          <w:szCs w:val="22"/>
        </w:rPr>
        <w:t>Elektrik Elektronik ve</w:t>
      </w:r>
      <w:r>
        <w:rPr>
          <w:rFonts w:ascii="Cambria Math" w:eastAsia="Times New Roman" w:hAnsi="Cambria Math"/>
          <w:bCs/>
          <w:sz w:val="22"/>
          <w:szCs w:val="22"/>
        </w:rPr>
        <w:t>ya diğer laboratuvar</w:t>
      </w:r>
      <w:r w:rsidRPr="009B19C5">
        <w:rPr>
          <w:rFonts w:ascii="Cambria Math" w:eastAsia="Times New Roman" w:hAnsi="Cambria Math"/>
          <w:bCs/>
          <w:sz w:val="22"/>
          <w:szCs w:val="22"/>
        </w:rPr>
        <w:t xml:space="preserve"> bölümleri ayrı birimler halinde planlanmalıdır.</w:t>
      </w:r>
    </w:p>
    <w:p w14:paraId="6DCFE2BA" w14:textId="77777777" w:rsidR="00CA325C" w:rsidRPr="009B19C5" w:rsidRDefault="00CA325C" w:rsidP="00CA325C">
      <w:pPr>
        <w:ind w:left="426"/>
        <w:jc w:val="both"/>
        <w:rPr>
          <w:rFonts w:ascii="Cambria Math" w:eastAsia="Times New Roman" w:hAnsi="Cambria Math"/>
          <w:bCs/>
          <w:sz w:val="22"/>
          <w:szCs w:val="22"/>
        </w:rPr>
      </w:pPr>
    </w:p>
    <w:p w14:paraId="5B39ED2D" w14:textId="77777777" w:rsidR="00CA325C" w:rsidRPr="009B19C5" w:rsidRDefault="00CA325C" w:rsidP="00CA325C">
      <w:pPr>
        <w:pStyle w:val="ListeParagraf"/>
        <w:numPr>
          <w:ilvl w:val="0"/>
          <w:numId w:val="22"/>
        </w:numPr>
        <w:ind w:left="426"/>
        <w:jc w:val="both"/>
        <w:rPr>
          <w:rFonts w:ascii="Cambria Math" w:eastAsia="Times New Roman" w:hAnsi="Cambria Math"/>
          <w:bCs/>
          <w:sz w:val="22"/>
          <w:szCs w:val="22"/>
        </w:rPr>
      </w:pPr>
      <w:r w:rsidRPr="009B19C5">
        <w:rPr>
          <w:rFonts w:ascii="Cambria Math" w:eastAsia="Times New Roman" w:hAnsi="Cambria Math"/>
          <w:bCs/>
          <w:sz w:val="22"/>
          <w:szCs w:val="22"/>
        </w:rPr>
        <w:t>Laboratuvarlar yapılan analizin özelliğine uygun bir şekilde planlanmalı ve çalışmalıdır.</w:t>
      </w:r>
    </w:p>
    <w:p w14:paraId="584CAC64" w14:textId="77777777" w:rsidR="00CA325C" w:rsidRPr="009B19C5" w:rsidRDefault="00CA325C" w:rsidP="00CA325C">
      <w:pPr>
        <w:ind w:left="426"/>
        <w:jc w:val="both"/>
        <w:rPr>
          <w:rFonts w:ascii="Cambria Math" w:eastAsia="Times New Roman" w:hAnsi="Cambria Math"/>
          <w:bCs/>
          <w:sz w:val="22"/>
          <w:szCs w:val="22"/>
        </w:rPr>
      </w:pPr>
    </w:p>
    <w:p w14:paraId="107E5864" w14:textId="77777777" w:rsidR="00CA325C" w:rsidRPr="009B19C5" w:rsidRDefault="00CA325C" w:rsidP="00CA325C">
      <w:pPr>
        <w:pStyle w:val="ListeParagraf"/>
        <w:numPr>
          <w:ilvl w:val="0"/>
          <w:numId w:val="22"/>
        </w:numPr>
        <w:ind w:left="426"/>
        <w:jc w:val="both"/>
        <w:rPr>
          <w:rFonts w:ascii="Cambria Math" w:eastAsia="Times New Roman" w:hAnsi="Cambria Math"/>
          <w:bCs/>
          <w:sz w:val="22"/>
          <w:szCs w:val="22"/>
        </w:rPr>
      </w:pPr>
      <w:r w:rsidRPr="009B19C5">
        <w:rPr>
          <w:rFonts w:ascii="Cambria Math" w:eastAsia="Times New Roman" w:hAnsi="Cambria Math"/>
          <w:bCs/>
          <w:sz w:val="22"/>
          <w:szCs w:val="22"/>
        </w:rPr>
        <w:t>Laboratuvara çanta, palto, hırka, mont ve gereksiz malzeme getirilmemelidir.</w:t>
      </w:r>
    </w:p>
    <w:p w14:paraId="5A11A28F" w14:textId="77777777" w:rsidR="00CA325C" w:rsidRPr="009B19C5" w:rsidRDefault="00CA325C" w:rsidP="00CA325C">
      <w:pPr>
        <w:ind w:left="426"/>
        <w:jc w:val="both"/>
        <w:rPr>
          <w:rFonts w:ascii="Cambria Math" w:eastAsia="Times New Roman" w:hAnsi="Cambria Math"/>
          <w:bCs/>
          <w:sz w:val="22"/>
          <w:szCs w:val="22"/>
        </w:rPr>
      </w:pPr>
    </w:p>
    <w:p w14:paraId="7196248F" w14:textId="77777777" w:rsidR="00CA325C" w:rsidRPr="009B19C5" w:rsidRDefault="00CA325C" w:rsidP="00CA325C">
      <w:pPr>
        <w:pStyle w:val="ListeParagraf"/>
        <w:numPr>
          <w:ilvl w:val="0"/>
          <w:numId w:val="22"/>
        </w:numPr>
        <w:ind w:left="426"/>
        <w:jc w:val="both"/>
        <w:rPr>
          <w:rFonts w:ascii="Cambria Math" w:eastAsia="Times New Roman" w:hAnsi="Cambria Math"/>
          <w:bCs/>
          <w:sz w:val="22"/>
          <w:szCs w:val="22"/>
        </w:rPr>
      </w:pPr>
      <w:r w:rsidRPr="009B19C5">
        <w:rPr>
          <w:rFonts w:ascii="Cambria Math" w:eastAsia="Times New Roman" w:hAnsi="Cambria Math"/>
          <w:bCs/>
          <w:sz w:val="22"/>
          <w:szCs w:val="22"/>
        </w:rPr>
        <w:t>Laboratuvarlar toz, nem, buhar, titreşim ve zararlı canlılar gibi olumsuz etmenlerden korunmalıdır.</w:t>
      </w:r>
    </w:p>
    <w:p w14:paraId="28056F45" w14:textId="77777777" w:rsidR="00CA325C" w:rsidRPr="009B19C5" w:rsidRDefault="00CA325C" w:rsidP="00CA325C">
      <w:pPr>
        <w:ind w:left="426"/>
        <w:jc w:val="both"/>
        <w:rPr>
          <w:rFonts w:ascii="Cambria Math" w:eastAsia="Times New Roman" w:hAnsi="Cambria Math"/>
          <w:bCs/>
          <w:sz w:val="22"/>
          <w:szCs w:val="22"/>
        </w:rPr>
      </w:pPr>
    </w:p>
    <w:p w14:paraId="738A8481" w14:textId="77777777" w:rsidR="00CA325C" w:rsidRPr="009B19C5" w:rsidRDefault="00CA325C" w:rsidP="00CA325C">
      <w:pPr>
        <w:pStyle w:val="ListeParagraf"/>
        <w:numPr>
          <w:ilvl w:val="0"/>
          <w:numId w:val="22"/>
        </w:numPr>
        <w:ind w:left="426"/>
        <w:jc w:val="both"/>
        <w:rPr>
          <w:rFonts w:ascii="Cambria Math" w:eastAsia="Times New Roman" w:hAnsi="Cambria Math"/>
          <w:bCs/>
          <w:sz w:val="22"/>
          <w:szCs w:val="22"/>
        </w:rPr>
      </w:pPr>
      <w:r w:rsidRPr="009B19C5">
        <w:rPr>
          <w:rFonts w:ascii="Cambria Math" w:eastAsia="Times New Roman" w:hAnsi="Cambria Math"/>
          <w:bCs/>
          <w:sz w:val="22"/>
          <w:szCs w:val="22"/>
        </w:rPr>
        <w:t>Analiz yapılan bölümler, çalışan personelin rahatça hareket etmesine olanak sağlayacak genişlikte planlanmalıdır.</w:t>
      </w:r>
    </w:p>
    <w:p w14:paraId="240A2BEC" w14:textId="77777777" w:rsidR="00CA325C" w:rsidRPr="009B19C5" w:rsidRDefault="00CA325C" w:rsidP="00CA325C">
      <w:pPr>
        <w:ind w:left="426"/>
        <w:jc w:val="both"/>
        <w:rPr>
          <w:rFonts w:ascii="Cambria Math" w:eastAsia="Times New Roman" w:hAnsi="Cambria Math"/>
          <w:bCs/>
          <w:sz w:val="22"/>
          <w:szCs w:val="22"/>
        </w:rPr>
      </w:pPr>
    </w:p>
    <w:p w14:paraId="3543B54E" w14:textId="77777777" w:rsidR="00CA325C" w:rsidRPr="009B19C5" w:rsidRDefault="00CA325C" w:rsidP="00CA325C">
      <w:pPr>
        <w:pStyle w:val="ListeParagraf"/>
        <w:numPr>
          <w:ilvl w:val="0"/>
          <w:numId w:val="22"/>
        </w:numPr>
        <w:ind w:left="426"/>
        <w:jc w:val="both"/>
        <w:rPr>
          <w:rFonts w:ascii="Cambria Math" w:eastAsia="Times New Roman" w:hAnsi="Cambria Math"/>
          <w:bCs/>
          <w:sz w:val="22"/>
          <w:szCs w:val="22"/>
        </w:rPr>
      </w:pPr>
      <w:r w:rsidRPr="009B19C5">
        <w:rPr>
          <w:rFonts w:ascii="Cambria Math" w:eastAsia="Times New Roman" w:hAnsi="Cambria Math"/>
          <w:bCs/>
          <w:sz w:val="22"/>
          <w:szCs w:val="22"/>
        </w:rPr>
        <w:t>Aydınlatma, ısıtma ve havalandırma sistemleri yapılacak analizleri doğrudan veya dolaylı olarak etkilemeyecek nitelikte olmalıdır.</w:t>
      </w:r>
    </w:p>
    <w:p w14:paraId="018F5080" w14:textId="77777777" w:rsidR="00CA325C" w:rsidRPr="009B19C5" w:rsidRDefault="00CA325C" w:rsidP="00CA325C">
      <w:pPr>
        <w:ind w:left="426"/>
        <w:jc w:val="both"/>
        <w:rPr>
          <w:rFonts w:ascii="Cambria Math" w:eastAsia="Times New Roman" w:hAnsi="Cambria Math"/>
          <w:bCs/>
          <w:sz w:val="22"/>
          <w:szCs w:val="22"/>
        </w:rPr>
      </w:pPr>
    </w:p>
    <w:p w14:paraId="720FE5D6" w14:textId="77777777" w:rsidR="00CA325C" w:rsidRPr="009B19C5" w:rsidRDefault="00CA325C" w:rsidP="00CA325C">
      <w:pPr>
        <w:pStyle w:val="ListeParagraf"/>
        <w:numPr>
          <w:ilvl w:val="0"/>
          <w:numId w:val="22"/>
        </w:numPr>
        <w:ind w:left="426"/>
        <w:jc w:val="both"/>
        <w:rPr>
          <w:rFonts w:ascii="Cambria Math" w:eastAsia="Times New Roman" w:hAnsi="Cambria Math"/>
          <w:bCs/>
          <w:sz w:val="22"/>
          <w:szCs w:val="22"/>
        </w:rPr>
      </w:pPr>
      <w:r w:rsidRPr="009B19C5">
        <w:rPr>
          <w:rFonts w:ascii="Cambria Math" w:eastAsia="Times New Roman" w:hAnsi="Cambria Math"/>
          <w:bCs/>
          <w:sz w:val="22"/>
          <w:szCs w:val="22"/>
        </w:rPr>
        <w:t>Laboratuvarda ilk yardım için gerekli ilaç ve malzeme bulunan bir dolap ve ilk yardım talimatı bulunmalıdır.</w:t>
      </w:r>
    </w:p>
    <w:p w14:paraId="66F12A71" w14:textId="77777777" w:rsidR="00CA325C" w:rsidRPr="009B19C5" w:rsidRDefault="00CA325C" w:rsidP="00CA325C">
      <w:pPr>
        <w:ind w:left="426"/>
        <w:jc w:val="both"/>
        <w:rPr>
          <w:rFonts w:ascii="Cambria Math" w:eastAsia="Times New Roman" w:hAnsi="Cambria Math"/>
          <w:bCs/>
          <w:sz w:val="22"/>
          <w:szCs w:val="22"/>
        </w:rPr>
      </w:pPr>
    </w:p>
    <w:p w14:paraId="4CF6256A" w14:textId="77777777" w:rsidR="00CA325C" w:rsidRPr="009B19C5" w:rsidRDefault="00CA325C" w:rsidP="00CA325C">
      <w:pPr>
        <w:pStyle w:val="ListeParagraf"/>
        <w:numPr>
          <w:ilvl w:val="0"/>
          <w:numId w:val="22"/>
        </w:numPr>
        <w:ind w:left="426"/>
        <w:jc w:val="both"/>
        <w:rPr>
          <w:rFonts w:ascii="Cambria Math" w:eastAsia="Times New Roman" w:hAnsi="Cambria Math"/>
          <w:bCs/>
          <w:sz w:val="22"/>
          <w:szCs w:val="22"/>
        </w:rPr>
      </w:pPr>
      <w:r w:rsidRPr="009B19C5">
        <w:rPr>
          <w:rFonts w:ascii="Cambria Math" w:eastAsia="Times New Roman" w:hAnsi="Cambria Math"/>
          <w:bCs/>
          <w:sz w:val="22"/>
          <w:szCs w:val="22"/>
        </w:rPr>
        <w:t>Laboratuvarda yangına karşı gerekli önlemler alınmalı, bu konuda mutlaka itfaiyeden uygunluk belgesi alınmalıdır. (Zorunlu)</w:t>
      </w:r>
    </w:p>
    <w:p w14:paraId="1A0630B9" w14:textId="77777777" w:rsidR="00CA325C" w:rsidRPr="009B19C5" w:rsidRDefault="00CA325C" w:rsidP="00CA325C">
      <w:pPr>
        <w:ind w:left="426"/>
        <w:jc w:val="both"/>
        <w:rPr>
          <w:rFonts w:ascii="Cambria Math" w:eastAsia="Times New Roman" w:hAnsi="Cambria Math"/>
          <w:bCs/>
          <w:sz w:val="22"/>
          <w:szCs w:val="22"/>
        </w:rPr>
      </w:pPr>
    </w:p>
    <w:p w14:paraId="7A87DB2E" w14:textId="77777777" w:rsidR="00CA325C" w:rsidRPr="009B19C5" w:rsidRDefault="00CA325C" w:rsidP="00CA325C">
      <w:pPr>
        <w:pStyle w:val="ListeParagraf"/>
        <w:numPr>
          <w:ilvl w:val="0"/>
          <w:numId w:val="22"/>
        </w:numPr>
        <w:ind w:left="426"/>
        <w:jc w:val="both"/>
        <w:rPr>
          <w:rFonts w:ascii="Cambria Math" w:eastAsia="Times New Roman" w:hAnsi="Cambria Math"/>
          <w:bCs/>
          <w:sz w:val="22"/>
          <w:szCs w:val="22"/>
        </w:rPr>
      </w:pPr>
      <w:r w:rsidRPr="009B19C5">
        <w:rPr>
          <w:rFonts w:ascii="Cambria Math" w:eastAsia="Times New Roman" w:hAnsi="Cambria Math"/>
          <w:bCs/>
          <w:sz w:val="22"/>
          <w:szCs w:val="22"/>
        </w:rPr>
        <w:t>Laboratuvar bölümleri (oda, bina, kat) çevresinde kirliliğe yol açacak çöp, atık yığınları, su birikintisi ve zararlı canlıların yerleşmesine uygun ortamlar bulunmamalıdır.</w:t>
      </w:r>
    </w:p>
    <w:p w14:paraId="48F079D5" w14:textId="77777777" w:rsidR="00CA325C" w:rsidRPr="009B19C5" w:rsidRDefault="00CA325C" w:rsidP="00CA325C">
      <w:pPr>
        <w:ind w:left="426"/>
        <w:jc w:val="both"/>
        <w:rPr>
          <w:rFonts w:ascii="Cambria Math" w:eastAsia="Times New Roman" w:hAnsi="Cambria Math"/>
          <w:bCs/>
          <w:sz w:val="22"/>
          <w:szCs w:val="22"/>
        </w:rPr>
      </w:pPr>
    </w:p>
    <w:p w14:paraId="4C7EBF9D" w14:textId="77777777" w:rsidR="00CA325C" w:rsidRPr="009B19C5" w:rsidRDefault="00CA325C" w:rsidP="00CA325C">
      <w:pPr>
        <w:pStyle w:val="ListeParagraf"/>
        <w:numPr>
          <w:ilvl w:val="0"/>
          <w:numId w:val="22"/>
        </w:numPr>
        <w:ind w:left="426"/>
        <w:jc w:val="both"/>
        <w:rPr>
          <w:rFonts w:ascii="Cambria Math" w:eastAsia="Times New Roman" w:hAnsi="Cambria Math"/>
          <w:bCs/>
          <w:sz w:val="22"/>
          <w:szCs w:val="22"/>
        </w:rPr>
      </w:pPr>
      <w:r w:rsidRPr="009B19C5">
        <w:rPr>
          <w:rFonts w:ascii="Cambria Math" w:eastAsia="Times New Roman" w:hAnsi="Cambria Math"/>
          <w:bCs/>
          <w:sz w:val="22"/>
          <w:szCs w:val="22"/>
        </w:rPr>
        <w:t>Personelin iş güvenliği için uygun giysi ve donanım kullanması sağlanmalıdır.</w:t>
      </w:r>
    </w:p>
    <w:p w14:paraId="3589BEB5" w14:textId="77777777" w:rsidR="00CA325C" w:rsidRPr="009B19C5" w:rsidRDefault="00CA325C" w:rsidP="00CA325C">
      <w:pPr>
        <w:ind w:left="426"/>
        <w:jc w:val="both"/>
        <w:rPr>
          <w:rFonts w:ascii="Cambria Math" w:eastAsia="Times New Roman" w:hAnsi="Cambria Math"/>
          <w:bCs/>
          <w:sz w:val="22"/>
          <w:szCs w:val="22"/>
        </w:rPr>
      </w:pPr>
    </w:p>
    <w:p w14:paraId="0065E2F9" w14:textId="77777777" w:rsidR="00CA325C" w:rsidRPr="009B19C5" w:rsidRDefault="00CA325C" w:rsidP="00CA325C">
      <w:pPr>
        <w:pStyle w:val="ListeParagraf"/>
        <w:numPr>
          <w:ilvl w:val="0"/>
          <w:numId w:val="22"/>
        </w:numPr>
        <w:ind w:left="426"/>
        <w:jc w:val="both"/>
        <w:rPr>
          <w:rFonts w:ascii="Cambria Math" w:eastAsia="Times New Roman" w:hAnsi="Cambria Math"/>
          <w:bCs/>
          <w:sz w:val="22"/>
          <w:szCs w:val="22"/>
        </w:rPr>
      </w:pPr>
      <w:r w:rsidRPr="009B19C5">
        <w:rPr>
          <w:rFonts w:ascii="Cambria Math" w:eastAsia="Times New Roman" w:hAnsi="Cambria Math"/>
          <w:bCs/>
          <w:sz w:val="22"/>
          <w:szCs w:val="22"/>
        </w:rPr>
        <w:t>Laboratuvarda mutlaka laboratuvar önlüğü ile çalışılmalıdır. Laboratuvar önlüğü tercihan yanmayan kumaştan, normal uzunlukta ve uygun bedende olmalıdır.</w:t>
      </w:r>
    </w:p>
    <w:p w14:paraId="5FC12D4B" w14:textId="77777777" w:rsidR="00CA325C" w:rsidRPr="009B19C5" w:rsidRDefault="00CA325C" w:rsidP="00CA325C">
      <w:pPr>
        <w:ind w:left="426"/>
        <w:jc w:val="both"/>
        <w:rPr>
          <w:rFonts w:ascii="Cambria Math" w:eastAsia="Times New Roman" w:hAnsi="Cambria Math"/>
          <w:bCs/>
          <w:sz w:val="22"/>
          <w:szCs w:val="22"/>
        </w:rPr>
      </w:pPr>
    </w:p>
    <w:p w14:paraId="10F370FD" w14:textId="77777777" w:rsidR="00CA325C" w:rsidRPr="009B19C5" w:rsidRDefault="00CA325C" w:rsidP="00CA325C">
      <w:pPr>
        <w:pStyle w:val="ListeParagraf"/>
        <w:numPr>
          <w:ilvl w:val="0"/>
          <w:numId w:val="22"/>
        </w:numPr>
        <w:ind w:left="426"/>
        <w:jc w:val="both"/>
        <w:rPr>
          <w:rFonts w:ascii="Cambria Math" w:eastAsia="Times New Roman" w:hAnsi="Cambria Math"/>
          <w:bCs/>
          <w:sz w:val="22"/>
          <w:szCs w:val="22"/>
        </w:rPr>
      </w:pPr>
      <w:r w:rsidRPr="009B19C5">
        <w:rPr>
          <w:rFonts w:ascii="Cambria Math" w:eastAsia="Times New Roman" w:hAnsi="Cambria Math"/>
          <w:bCs/>
          <w:sz w:val="22"/>
          <w:szCs w:val="22"/>
        </w:rPr>
        <w:t>Uzun saçlar toplanmalı, ya topuz yapılmalı veya yanmaz bone içine alınmalıdır.</w:t>
      </w:r>
    </w:p>
    <w:p w14:paraId="66425A7F" w14:textId="77777777" w:rsidR="00CA325C" w:rsidRPr="009B19C5" w:rsidRDefault="00CA325C" w:rsidP="00CA325C">
      <w:pPr>
        <w:ind w:left="426"/>
        <w:jc w:val="both"/>
        <w:rPr>
          <w:rFonts w:ascii="Cambria Math" w:eastAsia="Times New Roman" w:hAnsi="Cambria Math"/>
          <w:bCs/>
          <w:sz w:val="22"/>
          <w:szCs w:val="22"/>
        </w:rPr>
      </w:pPr>
    </w:p>
    <w:p w14:paraId="1A96AA02" w14:textId="77777777" w:rsidR="00CA325C" w:rsidRPr="009B19C5" w:rsidRDefault="00CA325C" w:rsidP="00CA325C">
      <w:pPr>
        <w:pStyle w:val="ListeParagraf"/>
        <w:numPr>
          <w:ilvl w:val="0"/>
          <w:numId w:val="22"/>
        </w:numPr>
        <w:ind w:left="426"/>
        <w:jc w:val="both"/>
        <w:rPr>
          <w:rFonts w:ascii="Cambria Math" w:eastAsia="Times New Roman" w:hAnsi="Cambria Math"/>
          <w:bCs/>
          <w:sz w:val="22"/>
          <w:szCs w:val="22"/>
        </w:rPr>
      </w:pPr>
      <w:r w:rsidRPr="009B19C5">
        <w:rPr>
          <w:rFonts w:ascii="Cambria Math" w:eastAsia="Times New Roman" w:hAnsi="Cambria Math"/>
          <w:bCs/>
          <w:sz w:val="22"/>
          <w:szCs w:val="22"/>
        </w:rPr>
        <w:t>Ayakkabılar laboratuvarda çalışmaya uygun olmalı, burnu açık ayakkabı giyilmemelidir.</w:t>
      </w:r>
    </w:p>
    <w:p w14:paraId="2104C979" w14:textId="77777777" w:rsidR="00CA325C" w:rsidRPr="009B19C5" w:rsidRDefault="00CA325C" w:rsidP="00CA325C">
      <w:pPr>
        <w:ind w:left="426"/>
        <w:jc w:val="both"/>
        <w:rPr>
          <w:rFonts w:ascii="Cambria Math" w:eastAsia="Times New Roman" w:hAnsi="Cambria Math"/>
          <w:bCs/>
          <w:sz w:val="22"/>
          <w:szCs w:val="22"/>
        </w:rPr>
      </w:pPr>
    </w:p>
    <w:p w14:paraId="4FB1EA04" w14:textId="77777777" w:rsidR="00CA325C" w:rsidRDefault="00CA325C" w:rsidP="00CA325C">
      <w:pPr>
        <w:pStyle w:val="ListeParagraf"/>
        <w:numPr>
          <w:ilvl w:val="0"/>
          <w:numId w:val="22"/>
        </w:numPr>
        <w:ind w:left="426"/>
        <w:jc w:val="both"/>
        <w:rPr>
          <w:rFonts w:ascii="Cambria Math" w:eastAsia="Times New Roman" w:hAnsi="Cambria Math"/>
          <w:bCs/>
          <w:sz w:val="22"/>
          <w:szCs w:val="22"/>
        </w:rPr>
      </w:pPr>
      <w:r w:rsidRPr="009B19C5">
        <w:rPr>
          <w:rFonts w:ascii="Cambria Math" w:eastAsia="Times New Roman" w:hAnsi="Cambria Math"/>
          <w:bCs/>
          <w:sz w:val="22"/>
          <w:szCs w:val="22"/>
        </w:rPr>
        <w:t xml:space="preserve">Tuvaletler laboratuvar bölümlerine açılmamalıdır. </w:t>
      </w:r>
    </w:p>
    <w:p w14:paraId="776B8B18" w14:textId="77777777" w:rsidR="00CA325C" w:rsidRPr="009B19C5" w:rsidRDefault="00CA325C" w:rsidP="00CA325C">
      <w:pPr>
        <w:pStyle w:val="ListeParagraf"/>
        <w:rPr>
          <w:rFonts w:ascii="Cambria Math" w:eastAsia="Times New Roman" w:hAnsi="Cambria Math"/>
          <w:bCs/>
          <w:sz w:val="22"/>
          <w:szCs w:val="22"/>
        </w:rPr>
      </w:pPr>
    </w:p>
    <w:p w14:paraId="73C40A48" w14:textId="77777777" w:rsidR="00CA325C" w:rsidRPr="009B19C5" w:rsidRDefault="00CA325C" w:rsidP="00CA325C">
      <w:pPr>
        <w:pStyle w:val="ListeParagraf"/>
        <w:numPr>
          <w:ilvl w:val="0"/>
          <w:numId w:val="22"/>
        </w:numPr>
        <w:ind w:left="426"/>
        <w:jc w:val="both"/>
        <w:rPr>
          <w:rFonts w:ascii="Cambria Math" w:eastAsia="Times New Roman" w:hAnsi="Cambria Math"/>
          <w:bCs/>
          <w:sz w:val="22"/>
          <w:szCs w:val="22"/>
        </w:rPr>
      </w:pPr>
      <w:r w:rsidRPr="009B19C5">
        <w:rPr>
          <w:rFonts w:ascii="Cambria Math" w:eastAsia="Times New Roman" w:hAnsi="Cambria Math"/>
          <w:bCs/>
          <w:sz w:val="22"/>
          <w:szCs w:val="22"/>
        </w:rPr>
        <w:t>Laboratuvarda herhangi bir şey yenilip içilmemeli (özellikle sigara), çalışırken eller yüze sürülmemeli, ağza herhangi bir şey alınmamalıdır.</w:t>
      </w:r>
    </w:p>
    <w:p w14:paraId="42CB6205" w14:textId="77777777" w:rsidR="00CA325C" w:rsidRPr="009B19C5" w:rsidRDefault="00CA325C" w:rsidP="00CA325C">
      <w:pPr>
        <w:ind w:left="426"/>
        <w:jc w:val="both"/>
        <w:rPr>
          <w:rFonts w:ascii="Cambria Math" w:eastAsia="Times New Roman" w:hAnsi="Cambria Math"/>
          <w:bCs/>
          <w:sz w:val="22"/>
          <w:szCs w:val="22"/>
        </w:rPr>
      </w:pPr>
    </w:p>
    <w:p w14:paraId="0F7C2905" w14:textId="77777777" w:rsidR="00CA325C" w:rsidRPr="009B19C5" w:rsidRDefault="00CA325C" w:rsidP="00CA325C">
      <w:pPr>
        <w:pStyle w:val="ListeParagraf"/>
        <w:numPr>
          <w:ilvl w:val="0"/>
          <w:numId w:val="22"/>
        </w:numPr>
        <w:ind w:left="426"/>
        <w:jc w:val="both"/>
        <w:rPr>
          <w:rFonts w:ascii="Cambria Math" w:eastAsia="Times New Roman" w:hAnsi="Cambria Math"/>
          <w:bCs/>
          <w:sz w:val="22"/>
          <w:szCs w:val="22"/>
        </w:rPr>
      </w:pPr>
      <w:r w:rsidRPr="009B19C5">
        <w:rPr>
          <w:rFonts w:ascii="Cambria Math" w:eastAsia="Times New Roman" w:hAnsi="Cambria Math"/>
          <w:bCs/>
          <w:sz w:val="22"/>
          <w:szCs w:val="22"/>
        </w:rPr>
        <w:t>Laboratuvarın her bölümünde temizlik, arındırma dezenfeksiyon işlemleri yazılı talimatlara göre periyodik olarak yapılmalı, kayıtları tutulmalıdır.</w:t>
      </w:r>
    </w:p>
    <w:p w14:paraId="293E5812" w14:textId="77777777" w:rsidR="00CA325C" w:rsidRPr="009B19C5" w:rsidRDefault="00CA325C" w:rsidP="00CA325C">
      <w:pPr>
        <w:ind w:left="426"/>
        <w:jc w:val="both"/>
        <w:rPr>
          <w:rFonts w:ascii="Cambria Math" w:eastAsia="Times New Roman" w:hAnsi="Cambria Math"/>
          <w:bCs/>
          <w:sz w:val="22"/>
          <w:szCs w:val="22"/>
        </w:rPr>
      </w:pPr>
    </w:p>
    <w:p w14:paraId="57C5674E" w14:textId="77777777" w:rsidR="00CA325C" w:rsidRPr="009B19C5" w:rsidRDefault="00CA325C" w:rsidP="00CA325C">
      <w:pPr>
        <w:pStyle w:val="ListeParagraf"/>
        <w:numPr>
          <w:ilvl w:val="0"/>
          <w:numId w:val="22"/>
        </w:numPr>
        <w:ind w:left="426"/>
        <w:jc w:val="both"/>
        <w:rPr>
          <w:rFonts w:ascii="Cambria Math" w:eastAsia="Times New Roman" w:hAnsi="Cambria Math"/>
          <w:bCs/>
          <w:sz w:val="22"/>
          <w:szCs w:val="22"/>
        </w:rPr>
      </w:pPr>
      <w:r w:rsidRPr="009B19C5">
        <w:rPr>
          <w:rFonts w:ascii="Cambria Math" w:eastAsia="Times New Roman" w:hAnsi="Cambria Math"/>
          <w:bCs/>
          <w:sz w:val="22"/>
          <w:szCs w:val="22"/>
        </w:rPr>
        <w:t>Kullanıldıktan sonra her bir eşya, alet veya cihaz belli ve yöntemine uygun biçimde temizlenerek yerlerine kaldırılmalıdır.</w:t>
      </w:r>
    </w:p>
    <w:p w14:paraId="4B190117" w14:textId="77777777" w:rsidR="00CA325C" w:rsidRPr="009B19C5" w:rsidRDefault="00CA325C" w:rsidP="00CA325C">
      <w:pPr>
        <w:ind w:left="426"/>
        <w:jc w:val="both"/>
        <w:rPr>
          <w:rFonts w:ascii="Cambria Math" w:eastAsia="Times New Roman" w:hAnsi="Cambria Math"/>
          <w:bCs/>
          <w:sz w:val="22"/>
          <w:szCs w:val="22"/>
        </w:rPr>
      </w:pPr>
    </w:p>
    <w:p w14:paraId="194B9C76" w14:textId="77777777" w:rsidR="00CA325C" w:rsidRPr="009B19C5" w:rsidRDefault="00CA325C" w:rsidP="00CA325C">
      <w:pPr>
        <w:pStyle w:val="ListeParagraf"/>
        <w:numPr>
          <w:ilvl w:val="0"/>
          <w:numId w:val="22"/>
        </w:numPr>
        <w:ind w:left="426"/>
        <w:jc w:val="both"/>
        <w:rPr>
          <w:rFonts w:ascii="Cambria Math" w:eastAsia="Times New Roman" w:hAnsi="Cambria Math"/>
          <w:bCs/>
          <w:sz w:val="22"/>
          <w:szCs w:val="22"/>
        </w:rPr>
      </w:pPr>
      <w:r w:rsidRPr="009B19C5">
        <w:rPr>
          <w:rFonts w:ascii="Cambria Math" w:eastAsia="Times New Roman" w:hAnsi="Cambria Math"/>
          <w:bCs/>
          <w:sz w:val="22"/>
          <w:szCs w:val="22"/>
        </w:rPr>
        <w:lastRenderedPageBreak/>
        <w:t>Laboratuvarların giriş çıkışı denetlenmeli ve analiz yapılan bölümlere çalışanlar dışında kişilerin girmeleri engellenmelidir.</w:t>
      </w:r>
    </w:p>
    <w:p w14:paraId="04BE0AD3" w14:textId="77777777" w:rsidR="00CA325C" w:rsidRDefault="00CA325C" w:rsidP="00CA325C">
      <w:pPr>
        <w:pStyle w:val="ListeParagraf"/>
        <w:numPr>
          <w:ilvl w:val="0"/>
          <w:numId w:val="22"/>
        </w:numPr>
        <w:ind w:left="426"/>
        <w:jc w:val="both"/>
        <w:rPr>
          <w:rFonts w:ascii="Cambria Math" w:eastAsia="Times New Roman" w:hAnsi="Cambria Math"/>
          <w:bCs/>
          <w:sz w:val="22"/>
          <w:szCs w:val="22"/>
        </w:rPr>
      </w:pPr>
      <w:r w:rsidRPr="009B19C5">
        <w:rPr>
          <w:rFonts w:ascii="Cambria Math" w:eastAsia="Times New Roman" w:hAnsi="Cambria Math"/>
          <w:bCs/>
          <w:sz w:val="22"/>
          <w:szCs w:val="22"/>
        </w:rPr>
        <w:t>Öğrencilerin laboratuvarla yalnız girmesi veya yalnız çalışması engellenmelidir.</w:t>
      </w:r>
    </w:p>
    <w:p w14:paraId="09B1FDB9" w14:textId="77777777" w:rsidR="00CA325C" w:rsidRPr="009B19C5" w:rsidRDefault="00CA325C" w:rsidP="00CA325C">
      <w:pPr>
        <w:jc w:val="both"/>
        <w:rPr>
          <w:rFonts w:ascii="Cambria Math" w:eastAsia="Times New Roman" w:hAnsi="Cambria Math"/>
          <w:bCs/>
          <w:sz w:val="22"/>
          <w:szCs w:val="22"/>
        </w:rPr>
      </w:pPr>
    </w:p>
    <w:p w14:paraId="0C5F571C" w14:textId="77777777" w:rsidR="00CA325C" w:rsidRPr="009B19C5" w:rsidRDefault="00CA325C" w:rsidP="00CA325C">
      <w:pPr>
        <w:pStyle w:val="ListeParagraf"/>
        <w:numPr>
          <w:ilvl w:val="0"/>
          <w:numId w:val="22"/>
        </w:numPr>
        <w:ind w:left="426"/>
        <w:jc w:val="both"/>
        <w:rPr>
          <w:rFonts w:ascii="Cambria Math" w:eastAsia="Times New Roman" w:hAnsi="Cambria Math"/>
          <w:bCs/>
          <w:sz w:val="22"/>
          <w:szCs w:val="22"/>
        </w:rPr>
      </w:pPr>
      <w:r w:rsidRPr="009B19C5">
        <w:rPr>
          <w:rFonts w:ascii="Cambria Math" w:eastAsia="Times New Roman" w:hAnsi="Cambria Math"/>
          <w:bCs/>
          <w:sz w:val="22"/>
          <w:szCs w:val="22"/>
        </w:rPr>
        <w:t>Laboratuvarın faaliyet gösterdiği konulara göre ortaya çıkan atıklar doğrudan alıcı ortama verilmemeli, tekniğine ve mevzuata uygun bir biçimde etkisiz hale getirilmelidir.</w:t>
      </w:r>
    </w:p>
    <w:p w14:paraId="409D89CA" w14:textId="77777777" w:rsidR="00CA325C" w:rsidRPr="009B19C5" w:rsidRDefault="00CA325C" w:rsidP="00CA325C">
      <w:pPr>
        <w:ind w:left="426"/>
        <w:jc w:val="both"/>
        <w:rPr>
          <w:rFonts w:ascii="Cambria Math" w:eastAsia="Times New Roman" w:hAnsi="Cambria Math"/>
          <w:bCs/>
          <w:sz w:val="22"/>
          <w:szCs w:val="22"/>
        </w:rPr>
      </w:pPr>
    </w:p>
    <w:p w14:paraId="76BBE232" w14:textId="77777777" w:rsidR="00CA325C" w:rsidRPr="009B19C5" w:rsidRDefault="00CA325C" w:rsidP="00CA325C">
      <w:pPr>
        <w:pStyle w:val="ListeParagraf"/>
        <w:numPr>
          <w:ilvl w:val="0"/>
          <w:numId w:val="22"/>
        </w:numPr>
        <w:ind w:left="426"/>
        <w:jc w:val="both"/>
        <w:rPr>
          <w:rFonts w:ascii="Cambria Math" w:eastAsia="Times New Roman" w:hAnsi="Cambria Math"/>
          <w:bCs/>
          <w:sz w:val="22"/>
          <w:szCs w:val="22"/>
        </w:rPr>
      </w:pPr>
      <w:r w:rsidRPr="009B19C5">
        <w:rPr>
          <w:rFonts w:ascii="Cambria Math" w:eastAsia="Times New Roman" w:hAnsi="Cambria Math"/>
          <w:bCs/>
          <w:sz w:val="22"/>
          <w:szCs w:val="22"/>
        </w:rPr>
        <w:t>Atılacak katı maddeler çöp kutusuna atılmalıdır. İşi bitmiş, içinde sıvı bulunan beher, tüp gibi temizlenecek cam kaplar da lavaboya konulmalı, masa üzerinde bırakılmamalıdır.</w:t>
      </w:r>
    </w:p>
    <w:p w14:paraId="20E193DF" w14:textId="77777777" w:rsidR="00CA325C" w:rsidRPr="009B19C5" w:rsidRDefault="00CA325C" w:rsidP="00CA325C">
      <w:pPr>
        <w:ind w:left="426"/>
        <w:jc w:val="both"/>
        <w:rPr>
          <w:rFonts w:ascii="Cambria Math" w:eastAsia="Times New Roman" w:hAnsi="Cambria Math"/>
          <w:bCs/>
          <w:sz w:val="22"/>
          <w:szCs w:val="22"/>
        </w:rPr>
      </w:pPr>
    </w:p>
    <w:p w14:paraId="08F2A7A9" w14:textId="77777777" w:rsidR="00CA325C" w:rsidRPr="009B19C5" w:rsidRDefault="00CA325C" w:rsidP="00CA325C">
      <w:pPr>
        <w:pStyle w:val="ListeParagraf"/>
        <w:numPr>
          <w:ilvl w:val="0"/>
          <w:numId w:val="22"/>
        </w:numPr>
        <w:ind w:left="426"/>
        <w:jc w:val="both"/>
        <w:rPr>
          <w:rFonts w:ascii="Cambria Math" w:eastAsia="Times New Roman" w:hAnsi="Cambria Math"/>
          <w:bCs/>
          <w:sz w:val="22"/>
          <w:szCs w:val="22"/>
        </w:rPr>
      </w:pPr>
      <w:r w:rsidRPr="009B19C5">
        <w:rPr>
          <w:rFonts w:ascii="Cambria Math" w:eastAsia="Times New Roman" w:hAnsi="Cambria Math"/>
          <w:bCs/>
          <w:sz w:val="22"/>
          <w:szCs w:val="22"/>
        </w:rPr>
        <w:t>Su, gaz muslukları ve elektrik düğmeleri, çalışılmadığı hallerde kapatılmalıdır.</w:t>
      </w:r>
    </w:p>
    <w:p w14:paraId="6016A31C" w14:textId="77777777" w:rsidR="00CA325C" w:rsidRPr="009B19C5" w:rsidRDefault="00CA325C" w:rsidP="00CA325C">
      <w:pPr>
        <w:ind w:left="426"/>
        <w:jc w:val="both"/>
        <w:rPr>
          <w:rFonts w:ascii="Cambria Math" w:eastAsia="Times New Roman" w:hAnsi="Cambria Math"/>
          <w:bCs/>
          <w:sz w:val="22"/>
          <w:szCs w:val="22"/>
        </w:rPr>
      </w:pPr>
    </w:p>
    <w:p w14:paraId="5F7C4329" w14:textId="77777777" w:rsidR="00CA325C" w:rsidRPr="009B19C5" w:rsidRDefault="00CA325C" w:rsidP="00CA325C">
      <w:pPr>
        <w:pStyle w:val="ListeParagraf"/>
        <w:numPr>
          <w:ilvl w:val="0"/>
          <w:numId w:val="22"/>
        </w:numPr>
        <w:ind w:left="426"/>
        <w:jc w:val="both"/>
        <w:rPr>
          <w:rFonts w:ascii="Cambria Math" w:eastAsia="Times New Roman" w:hAnsi="Cambria Math"/>
          <w:bCs/>
          <w:sz w:val="22"/>
          <w:szCs w:val="22"/>
        </w:rPr>
      </w:pPr>
      <w:r w:rsidRPr="009B19C5">
        <w:rPr>
          <w:rFonts w:ascii="Cambria Math" w:eastAsia="Times New Roman" w:hAnsi="Cambria Math"/>
          <w:bCs/>
          <w:sz w:val="22"/>
          <w:szCs w:val="22"/>
        </w:rPr>
        <w:t>Laboratuvarda başkalarının da çalıştığı düşünülerek gürültü yapılmamalıdır. Asla şaka yapılmamalıdır.</w:t>
      </w:r>
    </w:p>
    <w:p w14:paraId="3D295B81" w14:textId="77777777" w:rsidR="00CA325C" w:rsidRPr="009B19C5" w:rsidRDefault="00CA325C" w:rsidP="00CA325C">
      <w:pPr>
        <w:ind w:left="426"/>
        <w:jc w:val="both"/>
        <w:rPr>
          <w:rFonts w:ascii="Cambria Math" w:eastAsia="Times New Roman" w:hAnsi="Cambria Math"/>
          <w:bCs/>
          <w:sz w:val="22"/>
          <w:szCs w:val="22"/>
        </w:rPr>
      </w:pPr>
    </w:p>
    <w:p w14:paraId="76A83502" w14:textId="77777777" w:rsidR="00CA325C" w:rsidRPr="009B19C5" w:rsidRDefault="00CA325C" w:rsidP="00CA325C">
      <w:pPr>
        <w:pStyle w:val="ListeParagraf"/>
        <w:numPr>
          <w:ilvl w:val="0"/>
          <w:numId w:val="22"/>
        </w:numPr>
        <w:ind w:left="426"/>
        <w:jc w:val="both"/>
        <w:rPr>
          <w:rFonts w:ascii="Cambria Math" w:eastAsia="Times New Roman" w:hAnsi="Cambria Math"/>
          <w:bCs/>
          <w:sz w:val="22"/>
          <w:szCs w:val="22"/>
        </w:rPr>
      </w:pPr>
      <w:r w:rsidRPr="009B19C5">
        <w:rPr>
          <w:rFonts w:ascii="Cambria Math" w:eastAsia="Times New Roman" w:hAnsi="Cambria Math"/>
          <w:bCs/>
          <w:sz w:val="22"/>
          <w:szCs w:val="22"/>
        </w:rPr>
        <w:t>Laboratuvarda meydana gelen her türlü olay, laboratuvarı yönetenlere anında haber verilmelidir.</w:t>
      </w:r>
    </w:p>
    <w:p w14:paraId="2E068311" w14:textId="77777777" w:rsidR="00CA325C" w:rsidRPr="009B19C5" w:rsidRDefault="00CA325C" w:rsidP="00CA325C">
      <w:pPr>
        <w:ind w:left="426"/>
        <w:jc w:val="both"/>
        <w:rPr>
          <w:rFonts w:ascii="Cambria Math" w:eastAsia="Times New Roman" w:hAnsi="Cambria Math"/>
          <w:bCs/>
          <w:sz w:val="22"/>
          <w:szCs w:val="22"/>
        </w:rPr>
      </w:pPr>
    </w:p>
    <w:p w14:paraId="4ADEE809" w14:textId="77777777" w:rsidR="00CA325C" w:rsidRPr="009B19C5" w:rsidRDefault="00CA325C" w:rsidP="00CA325C">
      <w:pPr>
        <w:pStyle w:val="ListeParagraf"/>
        <w:numPr>
          <w:ilvl w:val="0"/>
          <w:numId w:val="22"/>
        </w:numPr>
        <w:ind w:left="426"/>
        <w:jc w:val="both"/>
        <w:rPr>
          <w:rFonts w:ascii="Cambria Math" w:eastAsia="Times New Roman" w:hAnsi="Cambria Math"/>
          <w:bCs/>
          <w:sz w:val="22"/>
          <w:szCs w:val="22"/>
        </w:rPr>
      </w:pPr>
      <w:r w:rsidRPr="009B19C5">
        <w:rPr>
          <w:rFonts w:ascii="Cambria Math" w:eastAsia="Times New Roman" w:hAnsi="Cambria Math"/>
          <w:bCs/>
          <w:sz w:val="22"/>
          <w:szCs w:val="22"/>
        </w:rPr>
        <w:t>Laboratuvarı yönetenlerin izni olmadan hiçbir madde ve malzeme laboratuvardan dışarı çıkarılmamalıdır.</w:t>
      </w:r>
    </w:p>
    <w:p w14:paraId="64787856" w14:textId="77777777" w:rsidR="00CA325C" w:rsidRPr="009B19C5" w:rsidRDefault="00CA325C" w:rsidP="00CA325C">
      <w:pPr>
        <w:ind w:left="426"/>
        <w:jc w:val="both"/>
        <w:rPr>
          <w:rFonts w:ascii="Cambria Math" w:eastAsia="Times New Roman" w:hAnsi="Cambria Math"/>
          <w:bCs/>
          <w:sz w:val="22"/>
          <w:szCs w:val="22"/>
        </w:rPr>
      </w:pPr>
    </w:p>
    <w:p w14:paraId="7CAD57A0" w14:textId="77777777" w:rsidR="00CA325C" w:rsidRDefault="00CA325C" w:rsidP="00CA325C">
      <w:pPr>
        <w:pStyle w:val="ListeParagraf"/>
        <w:numPr>
          <w:ilvl w:val="0"/>
          <w:numId w:val="22"/>
        </w:numPr>
        <w:ind w:left="426"/>
        <w:jc w:val="both"/>
        <w:rPr>
          <w:rFonts w:ascii="Cambria Math" w:eastAsia="Times New Roman" w:hAnsi="Cambria Math"/>
          <w:bCs/>
          <w:sz w:val="22"/>
          <w:szCs w:val="22"/>
        </w:rPr>
      </w:pPr>
      <w:r w:rsidRPr="009B19C5">
        <w:rPr>
          <w:rFonts w:ascii="Cambria Math" w:eastAsia="Times New Roman" w:hAnsi="Cambria Math"/>
          <w:bCs/>
          <w:sz w:val="22"/>
          <w:szCs w:val="22"/>
        </w:rPr>
        <w:t xml:space="preserve">Katı haldeki maddeler şişelerden daima temiz bir spatül veya kaşıkla alınmalıdır. Aynı kaşık temizlenmeden başka bir madde içine sokulmamalıdır. </w:t>
      </w:r>
    </w:p>
    <w:p w14:paraId="210793E8" w14:textId="77777777" w:rsidR="00CA325C" w:rsidRPr="009B19C5" w:rsidRDefault="00CA325C" w:rsidP="00CA325C">
      <w:pPr>
        <w:pStyle w:val="ListeParagraf"/>
        <w:rPr>
          <w:rFonts w:ascii="Cambria Math" w:eastAsia="Times New Roman" w:hAnsi="Cambria Math"/>
          <w:bCs/>
          <w:sz w:val="22"/>
          <w:szCs w:val="22"/>
        </w:rPr>
      </w:pPr>
    </w:p>
    <w:p w14:paraId="3AC1EBA5" w14:textId="77777777" w:rsidR="00CA325C" w:rsidRPr="009B19C5" w:rsidRDefault="00CA325C" w:rsidP="00CA325C">
      <w:pPr>
        <w:pStyle w:val="ListeParagraf"/>
        <w:numPr>
          <w:ilvl w:val="0"/>
          <w:numId w:val="22"/>
        </w:numPr>
        <w:ind w:left="426"/>
        <w:jc w:val="both"/>
        <w:rPr>
          <w:rFonts w:ascii="Cambria Math" w:eastAsia="Times New Roman" w:hAnsi="Cambria Math"/>
          <w:bCs/>
          <w:sz w:val="22"/>
          <w:szCs w:val="22"/>
        </w:rPr>
      </w:pPr>
      <w:r w:rsidRPr="009B19C5">
        <w:rPr>
          <w:rFonts w:ascii="Cambria Math" w:eastAsia="Times New Roman" w:hAnsi="Cambria Math"/>
          <w:bCs/>
          <w:sz w:val="22"/>
          <w:szCs w:val="22"/>
        </w:rPr>
        <w:t>Şişe kapakları hiçbir zaman alt tarafları ile masa üzerine konulmamalıdır. Aksi taktirde, kapak yabancı maddelerle kirleneceği için tekrar şişeye yerleştirilince bu yabancı maddeler şişe içindeki saf madde veya çözelti ile temas edip, onu bozabilir.</w:t>
      </w:r>
    </w:p>
    <w:p w14:paraId="3C79F3E8" w14:textId="77777777" w:rsidR="00CA325C" w:rsidRPr="009B19C5" w:rsidRDefault="00CA325C" w:rsidP="00CA325C">
      <w:pPr>
        <w:ind w:left="426"/>
        <w:jc w:val="both"/>
        <w:rPr>
          <w:rFonts w:ascii="Cambria Math" w:eastAsia="Times New Roman" w:hAnsi="Cambria Math"/>
          <w:bCs/>
          <w:sz w:val="22"/>
          <w:szCs w:val="22"/>
        </w:rPr>
      </w:pPr>
    </w:p>
    <w:p w14:paraId="2D8ED264" w14:textId="77777777" w:rsidR="00CA325C" w:rsidRPr="009B19C5" w:rsidRDefault="00CA325C" w:rsidP="00CA325C">
      <w:pPr>
        <w:pStyle w:val="ListeParagraf"/>
        <w:numPr>
          <w:ilvl w:val="0"/>
          <w:numId w:val="22"/>
        </w:numPr>
        <w:ind w:left="426"/>
        <w:jc w:val="both"/>
        <w:rPr>
          <w:rFonts w:ascii="Cambria Math" w:eastAsia="Times New Roman" w:hAnsi="Cambria Math"/>
          <w:bCs/>
          <w:sz w:val="22"/>
          <w:szCs w:val="22"/>
        </w:rPr>
      </w:pPr>
      <w:r w:rsidRPr="009B19C5">
        <w:rPr>
          <w:rFonts w:ascii="Cambria Math" w:eastAsia="Times New Roman" w:hAnsi="Cambria Math"/>
          <w:bCs/>
          <w:sz w:val="22"/>
          <w:szCs w:val="22"/>
        </w:rPr>
        <w:t>Kapaklı ve tıpa ile kapatılmış kaplardaki madde kesinlikle ısıtılmamalı, üzerinde ateşe dayanıklı işareti taşımayan kaplarda ısıtma ve kaynatma yapılmamalıdır.</w:t>
      </w:r>
    </w:p>
    <w:p w14:paraId="5B2A0844" w14:textId="77777777" w:rsidR="00CA325C" w:rsidRPr="009B19C5" w:rsidRDefault="00CA325C" w:rsidP="00CA325C">
      <w:pPr>
        <w:ind w:left="426"/>
        <w:jc w:val="both"/>
        <w:rPr>
          <w:rFonts w:ascii="Cambria Math" w:eastAsia="Times New Roman" w:hAnsi="Cambria Math"/>
          <w:bCs/>
          <w:sz w:val="22"/>
          <w:szCs w:val="22"/>
        </w:rPr>
      </w:pPr>
    </w:p>
    <w:p w14:paraId="768BEC8B" w14:textId="77777777" w:rsidR="00CA325C" w:rsidRPr="009B19C5" w:rsidRDefault="00CA325C" w:rsidP="00CA325C">
      <w:pPr>
        <w:pStyle w:val="ListeParagraf"/>
        <w:numPr>
          <w:ilvl w:val="0"/>
          <w:numId w:val="22"/>
        </w:numPr>
        <w:ind w:left="426"/>
        <w:jc w:val="both"/>
        <w:rPr>
          <w:rFonts w:ascii="Cambria Math" w:eastAsia="Times New Roman" w:hAnsi="Cambria Math"/>
          <w:bCs/>
          <w:sz w:val="22"/>
          <w:szCs w:val="22"/>
        </w:rPr>
      </w:pPr>
      <w:r w:rsidRPr="009B19C5">
        <w:rPr>
          <w:rFonts w:ascii="Cambria Math" w:eastAsia="Times New Roman" w:hAnsi="Cambria Math"/>
          <w:bCs/>
          <w:sz w:val="22"/>
          <w:szCs w:val="22"/>
        </w:rPr>
        <w:tab/>
        <w:t>Şişelerden sıvı akıtılırken etiket tarafı yukarı gelecek şekilde tutulmalıdır. Aksi halde şişenin ağzından akan damlalar etiketi ve üzerindeki yazıyı bozar. Şişenin ağzında kalan son damlaların da şişenin kendi kapağı ile silinmesi en uygun şekildir.</w:t>
      </w:r>
    </w:p>
    <w:p w14:paraId="70FE9A83" w14:textId="77777777" w:rsidR="00CA325C" w:rsidRPr="009B19C5" w:rsidRDefault="00CA325C" w:rsidP="00CA325C">
      <w:pPr>
        <w:ind w:left="426"/>
        <w:jc w:val="both"/>
        <w:rPr>
          <w:rFonts w:ascii="Cambria Math" w:eastAsia="Times New Roman" w:hAnsi="Cambria Math"/>
          <w:bCs/>
          <w:sz w:val="22"/>
          <w:szCs w:val="22"/>
        </w:rPr>
      </w:pPr>
    </w:p>
    <w:p w14:paraId="727A83E8" w14:textId="77777777" w:rsidR="00CA325C" w:rsidRPr="009B19C5" w:rsidRDefault="00CA325C" w:rsidP="00CA325C">
      <w:pPr>
        <w:pStyle w:val="ListeParagraf"/>
        <w:numPr>
          <w:ilvl w:val="0"/>
          <w:numId w:val="22"/>
        </w:numPr>
        <w:ind w:left="426"/>
        <w:jc w:val="both"/>
        <w:rPr>
          <w:rFonts w:ascii="Cambria Math" w:eastAsia="Times New Roman" w:hAnsi="Cambria Math"/>
          <w:bCs/>
          <w:sz w:val="22"/>
          <w:szCs w:val="22"/>
        </w:rPr>
      </w:pPr>
      <w:r w:rsidRPr="009B19C5">
        <w:rPr>
          <w:rFonts w:ascii="Cambria Math" w:eastAsia="Times New Roman" w:hAnsi="Cambria Math"/>
          <w:bCs/>
          <w:sz w:val="22"/>
          <w:szCs w:val="22"/>
        </w:rPr>
        <w:t>Kimyasal maddeler gelişigüzel birbirine karıştırılmamalıdır.</w:t>
      </w:r>
    </w:p>
    <w:p w14:paraId="61233FE9" w14:textId="77777777" w:rsidR="00CA325C" w:rsidRPr="009B19C5" w:rsidRDefault="00CA325C" w:rsidP="00CA325C">
      <w:pPr>
        <w:ind w:left="426"/>
        <w:jc w:val="both"/>
        <w:rPr>
          <w:rFonts w:ascii="Cambria Math" w:eastAsia="Times New Roman" w:hAnsi="Cambria Math"/>
          <w:bCs/>
          <w:sz w:val="22"/>
          <w:szCs w:val="22"/>
        </w:rPr>
      </w:pPr>
    </w:p>
    <w:p w14:paraId="2057A563" w14:textId="77777777" w:rsidR="00CA325C" w:rsidRPr="009B19C5" w:rsidRDefault="00CA325C" w:rsidP="00CA325C">
      <w:pPr>
        <w:pStyle w:val="ListeParagraf"/>
        <w:numPr>
          <w:ilvl w:val="0"/>
          <w:numId w:val="22"/>
        </w:numPr>
        <w:ind w:left="426"/>
        <w:jc w:val="both"/>
        <w:rPr>
          <w:rFonts w:ascii="Cambria Math" w:eastAsia="Times New Roman" w:hAnsi="Cambria Math"/>
          <w:bCs/>
          <w:sz w:val="22"/>
          <w:szCs w:val="22"/>
        </w:rPr>
      </w:pPr>
      <w:r w:rsidRPr="009B19C5">
        <w:rPr>
          <w:rFonts w:ascii="Cambria Math" w:eastAsia="Times New Roman" w:hAnsi="Cambria Math"/>
          <w:bCs/>
          <w:sz w:val="22"/>
          <w:szCs w:val="22"/>
        </w:rPr>
        <w:t>Bazı kimyasal maddeler birbiriyle reaksiyona girerek yangına veya şiddetli patlamalara yol açarlar ya da toksik ürünler oluştururlar. Bunlar her zaman ayrı ayrı yerlerde muhafaza edilmelidir.</w:t>
      </w:r>
    </w:p>
    <w:p w14:paraId="5D709557" w14:textId="77777777" w:rsidR="00CA325C" w:rsidRPr="009B19C5" w:rsidRDefault="00CA325C" w:rsidP="00CA325C">
      <w:pPr>
        <w:ind w:left="426"/>
        <w:jc w:val="both"/>
        <w:rPr>
          <w:rFonts w:ascii="Cambria Math" w:eastAsia="Times New Roman" w:hAnsi="Cambria Math"/>
          <w:bCs/>
          <w:sz w:val="22"/>
          <w:szCs w:val="22"/>
        </w:rPr>
      </w:pPr>
    </w:p>
    <w:p w14:paraId="431E044B" w14:textId="77777777" w:rsidR="00CA325C" w:rsidRPr="009B19C5" w:rsidRDefault="00CA325C" w:rsidP="00CA325C">
      <w:pPr>
        <w:pStyle w:val="ListeParagraf"/>
        <w:numPr>
          <w:ilvl w:val="0"/>
          <w:numId w:val="22"/>
        </w:numPr>
        <w:ind w:left="426"/>
        <w:jc w:val="both"/>
        <w:rPr>
          <w:rFonts w:ascii="Cambria Math" w:eastAsia="Times New Roman" w:hAnsi="Cambria Math"/>
          <w:bCs/>
          <w:sz w:val="22"/>
          <w:szCs w:val="22"/>
        </w:rPr>
      </w:pPr>
      <w:r w:rsidRPr="009B19C5">
        <w:rPr>
          <w:rFonts w:ascii="Cambria Math" w:eastAsia="Times New Roman" w:hAnsi="Cambria Math"/>
          <w:bCs/>
          <w:sz w:val="22"/>
          <w:szCs w:val="22"/>
        </w:rPr>
        <w:t>Çözelti konulan şişelerin etiketlenmesi gereklidir. Kâğıt etiket kullanılıyorsa yazıların ıslanınca akmaması için çini mürekkep kullanılması iyi sonuç verir. Etiketlerin arkası nemlendirilirken ağza ve dile sürülmemelidir.</w:t>
      </w:r>
    </w:p>
    <w:p w14:paraId="71979B58" w14:textId="77777777" w:rsidR="00CA325C" w:rsidRPr="009B19C5" w:rsidRDefault="00CA325C" w:rsidP="00CA325C">
      <w:pPr>
        <w:ind w:left="426"/>
        <w:jc w:val="both"/>
        <w:rPr>
          <w:rFonts w:ascii="Cambria Math" w:eastAsia="Times New Roman" w:hAnsi="Cambria Math"/>
          <w:bCs/>
          <w:sz w:val="22"/>
          <w:szCs w:val="22"/>
        </w:rPr>
      </w:pPr>
    </w:p>
    <w:p w14:paraId="602F6099" w14:textId="77777777" w:rsidR="00CA325C" w:rsidRPr="009B19C5" w:rsidRDefault="00CA325C" w:rsidP="00CA325C">
      <w:pPr>
        <w:pStyle w:val="ListeParagraf"/>
        <w:numPr>
          <w:ilvl w:val="0"/>
          <w:numId w:val="22"/>
        </w:numPr>
        <w:ind w:left="426"/>
        <w:jc w:val="both"/>
        <w:rPr>
          <w:rFonts w:ascii="Cambria Math" w:eastAsia="Times New Roman" w:hAnsi="Cambria Math"/>
          <w:bCs/>
          <w:sz w:val="22"/>
          <w:szCs w:val="22"/>
        </w:rPr>
      </w:pPr>
      <w:r w:rsidRPr="009B19C5">
        <w:rPr>
          <w:rFonts w:ascii="Cambria Math" w:eastAsia="Times New Roman" w:hAnsi="Cambria Math"/>
          <w:bCs/>
          <w:sz w:val="22"/>
          <w:szCs w:val="22"/>
        </w:rPr>
        <w:t>Kimyasal maddeler risk gruplarına ve saklama koşullarına göre, havalandırma sistemli ayrı oda, dolap veya depolarda bulundurulmalıdır. Kimyasal maddelerin bulunduğu yer kilitli olmalı, anahtarı sorumlusunda olmalıdır.</w:t>
      </w:r>
    </w:p>
    <w:p w14:paraId="1499C180" w14:textId="77777777" w:rsidR="00CA325C" w:rsidRPr="009B19C5" w:rsidRDefault="00CA325C" w:rsidP="00CA325C">
      <w:pPr>
        <w:ind w:left="426"/>
        <w:jc w:val="both"/>
        <w:rPr>
          <w:rFonts w:ascii="Cambria Math" w:eastAsia="Times New Roman" w:hAnsi="Cambria Math"/>
          <w:bCs/>
          <w:sz w:val="22"/>
          <w:szCs w:val="22"/>
        </w:rPr>
      </w:pPr>
    </w:p>
    <w:p w14:paraId="69A0FEE6" w14:textId="77777777" w:rsidR="00CA325C" w:rsidRDefault="00CA325C" w:rsidP="00CA325C">
      <w:pPr>
        <w:pStyle w:val="ListeParagraf"/>
        <w:numPr>
          <w:ilvl w:val="0"/>
          <w:numId w:val="22"/>
        </w:numPr>
        <w:ind w:left="426"/>
        <w:jc w:val="both"/>
        <w:rPr>
          <w:rFonts w:ascii="Cambria Math" w:eastAsia="Times New Roman" w:hAnsi="Cambria Math"/>
          <w:bCs/>
          <w:sz w:val="22"/>
          <w:szCs w:val="22"/>
        </w:rPr>
      </w:pPr>
      <w:r w:rsidRPr="009B19C5">
        <w:rPr>
          <w:rFonts w:ascii="Cambria Math" w:eastAsia="Times New Roman" w:hAnsi="Cambria Math"/>
          <w:bCs/>
          <w:sz w:val="22"/>
          <w:szCs w:val="22"/>
        </w:rPr>
        <w:t>Organik çözücüler lavaboya dökülmemelidir.</w:t>
      </w:r>
    </w:p>
    <w:p w14:paraId="605FAE9F" w14:textId="77777777" w:rsidR="00CA325C" w:rsidRPr="00355194" w:rsidRDefault="00CA325C" w:rsidP="00CA325C">
      <w:pPr>
        <w:jc w:val="both"/>
        <w:rPr>
          <w:rFonts w:ascii="Cambria Math" w:eastAsia="Times New Roman" w:hAnsi="Cambria Math"/>
          <w:bCs/>
          <w:sz w:val="22"/>
          <w:szCs w:val="22"/>
        </w:rPr>
      </w:pPr>
    </w:p>
    <w:p w14:paraId="51BAE745" w14:textId="77777777" w:rsidR="00CA325C" w:rsidRPr="009B19C5" w:rsidRDefault="00CA325C" w:rsidP="00CA325C">
      <w:pPr>
        <w:pStyle w:val="ListeParagraf"/>
        <w:numPr>
          <w:ilvl w:val="0"/>
          <w:numId w:val="22"/>
        </w:numPr>
        <w:ind w:left="426"/>
        <w:jc w:val="both"/>
        <w:rPr>
          <w:rFonts w:ascii="Cambria Math" w:eastAsia="Times New Roman" w:hAnsi="Cambria Math"/>
          <w:bCs/>
          <w:sz w:val="22"/>
          <w:szCs w:val="22"/>
        </w:rPr>
      </w:pPr>
      <w:r w:rsidRPr="009B19C5">
        <w:rPr>
          <w:rFonts w:ascii="Cambria Math" w:eastAsia="Times New Roman" w:hAnsi="Cambria Math"/>
          <w:bCs/>
          <w:sz w:val="22"/>
          <w:szCs w:val="22"/>
        </w:rPr>
        <w:lastRenderedPageBreak/>
        <w:t>Ecza dolabında neler bulunduğu, yangın söndürme cihazının nasıl çalıştığı konusunda talimatlar asılı olmalıdır.</w:t>
      </w:r>
    </w:p>
    <w:p w14:paraId="0A473649" w14:textId="77777777" w:rsidR="00CA325C" w:rsidRPr="009B19C5" w:rsidRDefault="00CA325C" w:rsidP="00CA325C">
      <w:pPr>
        <w:ind w:left="426"/>
        <w:jc w:val="both"/>
        <w:rPr>
          <w:rFonts w:ascii="Cambria Math" w:eastAsia="Times New Roman" w:hAnsi="Cambria Math"/>
          <w:bCs/>
          <w:sz w:val="22"/>
          <w:szCs w:val="22"/>
        </w:rPr>
      </w:pPr>
    </w:p>
    <w:p w14:paraId="68FA376E" w14:textId="77777777" w:rsidR="00CA325C" w:rsidRPr="009B19C5" w:rsidRDefault="00CA325C" w:rsidP="00CA325C">
      <w:pPr>
        <w:pStyle w:val="ListeParagraf"/>
        <w:numPr>
          <w:ilvl w:val="0"/>
          <w:numId w:val="22"/>
        </w:numPr>
        <w:ind w:left="426"/>
        <w:jc w:val="both"/>
        <w:rPr>
          <w:rFonts w:ascii="Cambria Math" w:eastAsia="Times New Roman" w:hAnsi="Cambria Math"/>
          <w:bCs/>
          <w:sz w:val="22"/>
          <w:szCs w:val="22"/>
        </w:rPr>
      </w:pPr>
      <w:r w:rsidRPr="009B19C5">
        <w:rPr>
          <w:rFonts w:ascii="Cambria Math" w:eastAsia="Times New Roman" w:hAnsi="Cambria Math"/>
          <w:bCs/>
          <w:sz w:val="22"/>
          <w:szCs w:val="22"/>
        </w:rPr>
        <w:tab/>
        <w:t>Uçucu sıvılar lavaboya dökülmemelidir.</w:t>
      </w:r>
    </w:p>
    <w:p w14:paraId="622D578B" w14:textId="77777777" w:rsidR="00CA325C" w:rsidRPr="009B19C5" w:rsidRDefault="00CA325C" w:rsidP="00CA325C">
      <w:pPr>
        <w:ind w:left="426"/>
        <w:jc w:val="both"/>
        <w:rPr>
          <w:rFonts w:ascii="Cambria Math" w:eastAsia="Times New Roman" w:hAnsi="Cambria Math"/>
          <w:bCs/>
          <w:sz w:val="22"/>
          <w:szCs w:val="22"/>
        </w:rPr>
      </w:pPr>
    </w:p>
    <w:p w14:paraId="00844E82" w14:textId="77777777" w:rsidR="00CA325C" w:rsidRDefault="00CA325C" w:rsidP="00CA325C">
      <w:pPr>
        <w:pStyle w:val="ListeParagraf"/>
        <w:numPr>
          <w:ilvl w:val="0"/>
          <w:numId w:val="22"/>
        </w:numPr>
        <w:ind w:left="426"/>
        <w:jc w:val="both"/>
        <w:rPr>
          <w:rFonts w:ascii="Cambria Math" w:eastAsia="Times New Roman" w:hAnsi="Cambria Math"/>
          <w:bCs/>
          <w:sz w:val="22"/>
          <w:szCs w:val="22"/>
        </w:rPr>
      </w:pPr>
      <w:r w:rsidRPr="009B19C5">
        <w:rPr>
          <w:rFonts w:ascii="Cambria Math" w:eastAsia="Times New Roman" w:hAnsi="Cambria Math"/>
          <w:bCs/>
          <w:sz w:val="22"/>
          <w:szCs w:val="22"/>
        </w:rPr>
        <w:tab/>
        <w:t xml:space="preserve">Şişelerin kapak veya tıpaları değiştirilmemelidir. </w:t>
      </w:r>
    </w:p>
    <w:p w14:paraId="6EC490FD" w14:textId="77777777" w:rsidR="00CA325C" w:rsidRPr="009B19C5" w:rsidRDefault="00CA325C" w:rsidP="00CA325C">
      <w:pPr>
        <w:pStyle w:val="ListeParagraf"/>
        <w:rPr>
          <w:rFonts w:ascii="Cambria Math" w:eastAsia="Times New Roman" w:hAnsi="Cambria Math"/>
          <w:bCs/>
          <w:sz w:val="22"/>
          <w:szCs w:val="22"/>
        </w:rPr>
      </w:pPr>
    </w:p>
    <w:p w14:paraId="05FB29DC" w14:textId="77777777" w:rsidR="00CA325C" w:rsidRPr="009B19C5" w:rsidRDefault="00CA325C" w:rsidP="00CA325C">
      <w:pPr>
        <w:pStyle w:val="ListeParagraf"/>
        <w:numPr>
          <w:ilvl w:val="0"/>
          <w:numId w:val="22"/>
        </w:numPr>
        <w:ind w:left="426"/>
        <w:jc w:val="both"/>
        <w:rPr>
          <w:rFonts w:ascii="Cambria Math" w:eastAsia="Times New Roman" w:hAnsi="Cambria Math"/>
          <w:bCs/>
          <w:sz w:val="22"/>
          <w:szCs w:val="22"/>
        </w:rPr>
      </w:pPr>
      <w:r w:rsidRPr="009B19C5">
        <w:rPr>
          <w:rFonts w:ascii="Cambria Math" w:eastAsia="Times New Roman" w:hAnsi="Cambria Math"/>
          <w:bCs/>
          <w:sz w:val="22"/>
          <w:szCs w:val="22"/>
        </w:rPr>
        <w:tab/>
        <w:t>Etiketsiz bir şişeye veya kaba, kimyasal madde kesinlikle konulmamalıdır. Ayrıca boş kaba kimyasal bir madde koyunca hemen etiketi yapıştırılmalıdır, bütün şişeler etiketli olmalıdır. Üzerinde etiketi olmayan şişelerdeki kimyasal maddeler, deneylerde kesinlikle kullanılmamalıdır.</w:t>
      </w:r>
    </w:p>
    <w:p w14:paraId="0F8183D0" w14:textId="77777777" w:rsidR="00CA325C" w:rsidRPr="009B19C5" w:rsidRDefault="00CA325C" w:rsidP="00CA325C">
      <w:pPr>
        <w:ind w:left="426"/>
        <w:jc w:val="both"/>
        <w:rPr>
          <w:rFonts w:ascii="Cambria Math" w:eastAsia="Times New Roman" w:hAnsi="Cambria Math"/>
          <w:bCs/>
          <w:sz w:val="22"/>
          <w:szCs w:val="22"/>
        </w:rPr>
      </w:pPr>
    </w:p>
    <w:p w14:paraId="76AA8073" w14:textId="77777777" w:rsidR="00CA325C" w:rsidRDefault="00CA325C" w:rsidP="00CA325C">
      <w:pPr>
        <w:pStyle w:val="ListeParagraf"/>
        <w:numPr>
          <w:ilvl w:val="0"/>
          <w:numId w:val="22"/>
        </w:numPr>
        <w:ind w:left="426"/>
        <w:jc w:val="both"/>
        <w:rPr>
          <w:rFonts w:ascii="Cambria Math" w:eastAsia="Times New Roman" w:hAnsi="Cambria Math"/>
          <w:bCs/>
          <w:sz w:val="22"/>
          <w:szCs w:val="22"/>
        </w:rPr>
      </w:pPr>
      <w:r w:rsidRPr="009B19C5">
        <w:rPr>
          <w:rFonts w:ascii="Cambria Math" w:eastAsia="Times New Roman" w:hAnsi="Cambria Math"/>
          <w:bCs/>
          <w:sz w:val="22"/>
          <w:szCs w:val="22"/>
        </w:rPr>
        <w:t xml:space="preserve">Cam kesme ve mantara geçirme durumlarında ellerin kesilmemesi için özel eldiven veya bez kullanılmalıdır. Ucu sivri, kırık cam tüplerine, borulara lastik tıpa geçirilmemelidir. </w:t>
      </w:r>
    </w:p>
    <w:p w14:paraId="060EBD55" w14:textId="77777777" w:rsidR="00CA325C" w:rsidRPr="009B19C5" w:rsidRDefault="00CA325C" w:rsidP="00CA325C">
      <w:pPr>
        <w:pStyle w:val="ListeParagraf"/>
        <w:rPr>
          <w:rFonts w:ascii="Cambria Math" w:eastAsia="Times New Roman" w:hAnsi="Cambria Math"/>
          <w:bCs/>
          <w:sz w:val="22"/>
          <w:szCs w:val="22"/>
        </w:rPr>
      </w:pPr>
    </w:p>
    <w:p w14:paraId="7E821B99" w14:textId="77777777" w:rsidR="00CA325C" w:rsidRPr="009B19C5" w:rsidRDefault="00CA325C" w:rsidP="00CA325C">
      <w:pPr>
        <w:pStyle w:val="ListeParagraf"/>
        <w:numPr>
          <w:ilvl w:val="0"/>
          <w:numId w:val="22"/>
        </w:numPr>
        <w:ind w:left="426"/>
        <w:jc w:val="both"/>
        <w:rPr>
          <w:rFonts w:ascii="Cambria Math" w:eastAsia="Times New Roman" w:hAnsi="Cambria Math"/>
          <w:bCs/>
          <w:sz w:val="22"/>
          <w:szCs w:val="22"/>
        </w:rPr>
      </w:pPr>
      <w:r w:rsidRPr="009B19C5">
        <w:rPr>
          <w:rFonts w:ascii="Cambria Math" w:eastAsia="Times New Roman" w:hAnsi="Cambria Math"/>
          <w:bCs/>
          <w:sz w:val="22"/>
          <w:szCs w:val="22"/>
        </w:rPr>
        <w:t>Lastik tıpalara geçirilecek cam boruların uçları su ile ıslatılmalı veya gliserin, vazelin ile yağlanmalıdır. Cam borular lastik tıpaya direkt bastırılarak değil de döndürülerek sokulmalıdır.</w:t>
      </w:r>
    </w:p>
    <w:p w14:paraId="6069C5D9" w14:textId="77777777" w:rsidR="00CA325C" w:rsidRPr="009B19C5" w:rsidRDefault="00CA325C" w:rsidP="00CA325C">
      <w:pPr>
        <w:ind w:left="426"/>
        <w:jc w:val="both"/>
        <w:rPr>
          <w:rFonts w:ascii="Cambria Math" w:eastAsia="Times New Roman" w:hAnsi="Cambria Math"/>
          <w:bCs/>
          <w:sz w:val="22"/>
          <w:szCs w:val="22"/>
        </w:rPr>
      </w:pPr>
    </w:p>
    <w:p w14:paraId="54D80D0B" w14:textId="77777777" w:rsidR="00CA325C" w:rsidRPr="009B19C5" w:rsidRDefault="00CA325C" w:rsidP="00CA325C">
      <w:pPr>
        <w:pStyle w:val="ListeParagraf"/>
        <w:numPr>
          <w:ilvl w:val="0"/>
          <w:numId w:val="22"/>
        </w:numPr>
        <w:ind w:left="426"/>
        <w:jc w:val="both"/>
        <w:rPr>
          <w:rFonts w:ascii="Cambria Math" w:eastAsia="Times New Roman" w:hAnsi="Cambria Math"/>
          <w:bCs/>
          <w:sz w:val="22"/>
          <w:szCs w:val="22"/>
        </w:rPr>
      </w:pPr>
      <w:r w:rsidRPr="009B19C5">
        <w:rPr>
          <w:rFonts w:ascii="Cambria Math" w:eastAsia="Times New Roman" w:hAnsi="Cambria Math"/>
          <w:bCs/>
          <w:sz w:val="22"/>
          <w:szCs w:val="22"/>
        </w:rPr>
        <w:t>Tüp içinde bulunan bir sıvı ısıtılacağı zaman tüp, üst kısımdan aşağıya doğru yavaş yavaş ısıtılmalı ve tüp çok hafif şekilde devamlı sallanmalıdır. Tüpün ağzı kendinize veya yanınızda çalışan kişiye doğru tutulmamalı ve asla üzerine eğilip yukarıdan aşağıya doğru bakılmamalıdır.</w:t>
      </w:r>
    </w:p>
    <w:p w14:paraId="7F793875" w14:textId="77777777" w:rsidR="00CA325C" w:rsidRPr="009B19C5" w:rsidRDefault="00CA325C" w:rsidP="00CA325C">
      <w:pPr>
        <w:ind w:left="426"/>
        <w:jc w:val="both"/>
        <w:rPr>
          <w:rFonts w:ascii="Cambria Math" w:eastAsia="Times New Roman" w:hAnsi="Cambria Math"/>
          <w:bCs/>
          <w:sz w:val="22"/>
          <w:szCs w:val="22"/>
        </w:rPr>
      </w:pPr>
    </w:p>
    <w:p w14:paraId="6877DC0F" w14:textId="77777777" w:rsidR="00CA325C" w:rsidRPr="009B19C5" w:rsidRDefault="00CA325C" w:rsidP="00CA325C">
      <w:pPr>
        <w:pStyle w:val="ListeParagraf"/>
        <w:numPr>
          <w:ilvl w:val="0"/>
          <w:numId w:val="22"/>
        </w:numPr>
        <w:ind w:left="426"/>
        <w:jc w:val="both"/>
        <w:rPr>
          <w:rFonts w:ascii="Cambria Math" w:eastAsia="Times New Roman" w:hAnsi="Cambria Math"/>
          <w:bCs/>
          <w:sz w:val="22"/>
          <w:szCs w:val="22"/>
        </w:rPr>
      </w:pPr>
      <w:r w:rsidRPr="009B19C5">
        <w:rPr>
          <w:rFonts w:ascii="Cambria Math" w:eastAsia="Times New Roman" w:hAnsi="Cambria Math"/>
          <w:bCs/>
          <w:sz w:val="22"/>
          <w:szCs w:val="22"/>
        </w:rPr>
        <w:tab/>
        <w:t>Zehirli ve yakıcı çözeltiler, pipetten ağız yolu ile çekilmemelidir. Bu işlem için vakum ya da puar kullanılmalıdır.</w:t>
      </w:r>
    </w:p>
    <w:p w14:paraId="59421985" w14:textId="77777777" w:rsidR="00CA325C" w:rsidRPr="009B19C5" w:rsidRDefault="00CA325C" w:rsidP="00CA325C">
      <w:pPr>
        <w:ind w:left="426"/>
        <w:jc w:val="both"/>
        <w:rPr>
          <w:rFonts w:ascii="Cambria Math" w:eastAsia="Times New Roman" w:hAnsi="Cambria Math"/>
          <w:bCs/>
          <w:sz w:val="22"/>
          <w:szCs w:val="22"/>
        </w:rPr>
      </w:pPr>
    </w:p>
    <w:p w14:paraId="57D9D6A3" w14:textId="77777777" w:rsidR="00CA325C" w:rsidRPr="009B19C5" w:rsidRDefault="00CA325C" w:rsidP="00CA325C">
      <w:pPr>
        <w:pStyle w:val="ListeParagraf"/>
        <w:numPr>
          <w:ilvl w:val="0"/>
          <w:numId w:val="22"/>
        </w:numPr>
        <w:ind w:left="426"/>
        <w:jc w:val="both"/>
        <w:rPr>
          <w:rFonts w:ascii="Cambria Math" w:eastAsia="Times New Roman" w:hAnsi="Cambria Math"/>
          <w:bCs/>
          <w:sz w:val="22"/>
          <w:szCs w:val="22"/>
        </w:rPr>
      </w:pPr>
      <w:r w:rsidRPr="009B19C5">
        <w:rPr>
          <w:rFonts w:ascii="Cambria Math" w:eastAsia="Times New Roman" w:hAnsi="Cambria Math"/>
          <w:bCs/>
          <w:sz w:val="22"/>
          <w:szCs w:val="22"/>
        </w:rPr>
        <w:t>Genel olarak toksik olmadığı bilinen kimyasal maddeler bile, ağza alınıp tadına bakılmamalıdır.</w:t>
      </w:r>
    </w:p>
    <w:p w14:paraId="5B0C0474" w14:textId="77777777" w:rsidR="00CA325C" w:rsidRPr="009B19C5" w:rsidRDefault="00CA325C" w:rsidP="00CA325C">
      <w:pPr>
        <w:ind w:left="426"/>
        <w:jc w:val="both"/>
        <w:rPr>
          <w:rFonts w:ascii="Cambria Math" w:eastAsia="Times New Roman" w:hAnsi="Cambria Math"/>
          <w:bCs/>
          <w:sz w:val="22"/>
          <w:szCs w:val="22"/>
        </w:rPr>
      </w:pPr>
    </w:p>
    <w:p w14:paraId="7713BCCA" w14:textId="77777777" w:rsidR="00CA325C" w:rsidRPr="009B19C5" w:rsidRDefault="00CA325C" w:rsidP="00CA325C">
      <w:pPr>
        <w:pStyle w:val="ListeParagraf"/>
        <w:numPr>
          <w:ilvl w:val="0"/>
          <w:numId w:val="22"/>
        </w:numPr>
        <w:ind w:left="426"/>
        <w:jc w:val="both"/>
        <w:rPr>
          <w:rFonts w:ascii="Cambria Math" w:eastAsia="Times New Roman" w:hAnsi="Cambria Math"/>
          <w:bCs/>
          <w:sz w:val="22"/>
          <w:szCs w:val="22"/>
        </w:rPr>
      </w:pPr>
      <w:r w:rsidRPr="009B19C5">
        <w:rPr>
          <w:rFonts w:ascii="Cambria Math" w:eastAsia="Times New Roman" w:hAnsi="Cambria Math"/>
          <w:bCs/>
          <w:sz w:val="22"/>
          <w:szCs w:val="22"/>
        </w:rPr>
        <w:t>Benzin, eter ve karbon sülfür gibi çok uçucu maddeler ne kadar uzakta olursa olsun açık alev bulunan laboratuvarda KESİNLİKLE kullanılmamalıdır.</w:t>
      </w:r>
    </w:p>
    <w:p w14:paraId="4B3E8BBE" w14:textId="77777777" w:rsidR="00CA325C" w:rsidRPr="009B19C5" w:rsidRDefault="00CA325C" w:rsidP="00CA325C">
      <w:pPr>
        <w:ind w:left="426"/>
        <w:jc w:val="both"/>
        <w:rPr>
          <w:rFonts w:ascii="Cambria Math" w:eastAsia="Times New Roman" w:hAnsi="Cambria Math"/>
          <w:bCs/>
          <w:sz w:val="22"/>
          <w:szCs w:val="22"/>
        </w:rPr>
      </w:pPr>
    </w:p>
    <w:p w14:paraId="3983C354" w14:textId="77777777" w:rsidR="00CA325C" w:rsidRPr="009B19C5" w:rsidRDefault="00CA325C" w:rsidP="00CA325C">
      <w:pPr>
        <w:pStyle w:val="ListeParagraf"/>
        <w:numPr>
          <w:ilvl w:val="0"/>
          <w:numId w:val="22"/>
        </w:numPr>
        <w:ind w:left="426"/>
        <w:jc w:val="both"/>
        <w:rPr>
          <w:rFonts w:ascii="Cambria Math" w:eastAsia="Times New Roman" w:hAnsi="Cambria Math"/>
          <w:bCs/>
          <w:sz w:val="22"/>
          <w:szCs w:val="22"/>
        </w:rPr>
      </w:pPr>
      <w:r w:rsidRPr="009B19C5">
        <w:rPr>
          <w:rFonts w:ascii="Cambria Math" w:eastAsia="Times New Roman" w:hAnsi="Cambria Math"/>
          <w:bCs/>
          <w:sz w:val="22"/>
          <w:szCs w:val="22"/>
        </w:rPr>
        <w:tab/>
        <w:t>Sülfürik asit, nitrik asit, hidroklorik asit, hidroklorik asit gibi asitlerle bromür, hidrojen sülfür, hidrojen siyanür, klorür gibi zehirli gazlar içeren maddeler ile çeker ocakta çalışılmalıdır.</w:t>
      </w:r>
    </w:p>
    <w:p w14:paraId="0EE9360D" w14:textId="77777777" w:rsidR="00CA325C" w:rsidRPr="009B19C5" w:rsidRDefault="00CA325C" w:rsidP="00CA325C">
      <w:pPr>
        <w:ind w:left="426"/>
        <w:jc w:val="both"/>
        <w:rPr>
          <w:rFonts w:ascii="Cambria Math" w:eastAsia="Times New Roman" w:hAnsi="Cambria Math"/>
          <w:bCs/>
          <w:sz w:val="22"/>
          <w:szCs w:val="22"/>
        </w:rPr>
      </w:pPr>
    </w:p>
    <w:p w14:paraId="23CB3D9B" w14:textId="77777777" w:rsidR="00CA325C" w:rsidRPr="009B19C5" w:rsidRDefault="00CA325C" w:rsidP="00CA325C">
      <w:pPr>
        <w:pStyle w:val="ListeParagraf"/>
        <w:numPr>
          <w:ilvl w:val="0"/>
          <w:numId w:val="22"/>
        </w:numPr>
        <w:ind w:left="426"/>
        <w:jc w:val="both"/>
        <w:rPr>
          <w:rFonts w:ascii="Cambria Math" w:eastAsia="Times New Roman" w:hAnsi="Cambria Math"/>
          <w:bCs/>
          <w:sz w:val="22"/>
          <w:szCs w:val="22"/>
        </w:rPr>
      </w:pPr>
      <w:r w:rsidRPr="009B19C5">
        <w:rPr>
          <w:rFonts w:ascii="Cambria Math" w:eastAsia="Times New Roman" w:hAnsi="Cambria Math"/>
          <w:bCs/>
          <w:sz w:val="22"/>
          <w:szCs w:val="22"/>
        </w:rPr>
        <w:t>Cıva herhangi bir şekilde dökülürse vakum kaynağı ya da köpük tipi sentetik süngerlerle toplanmalıdır. Eğer toplanmayacak kadar eser miktarda ise üzerine toz kükürt serpilmeli ve bu yolla sülfür haline getirilerek zararsız hale sokulmalıdır.</w:t>
      </w:r>
    </w:p>
    <w:p w14:paraId="47073594" w14:textId="77777777" w:rsidR="00CA325C" w:rsidRPr="009B19C5" w:rsidRDefault="00CA325C" w:rsidP="00CA325C">
      <w:pPr>
        <w:ind w:left="426"/>
        <w:jc w:val="both"/>
        <w:rPr>
          <w:rFonts w:ascii="Cambria Math" w:eastAsia="Times New Roman" w:hAnsi="Cambria Math"/>
          <w:bCs/>
          <w:sz w:val="22"/>
          <w:szCs w:val="22"/>
        </w:rPr>
      </w:pPr>
    </w:p>
    <w:p w14:paraId="7A9F5989" w14:textId="77777777" w:rsidR="00CA325C" w:rsidRPr="009B19C5" w:rsidRDefault="00CA325C" w:rsidP="00CA325C">
      <w:pPr>
        <w:pStyle w:val="ListeParagraf"/>
        <w:numPr>
          <w:ilvl w:val="0"/>
          <w:numId w:val="22"/>
        </w:numPr>
        <w:ind w:left="426"/>
        <w:jc w:val="both"/>
        <w:rPr>
          <w:rFonts w:ascii="Cambria Math" w:eastAsia="Times New Roman" w:hAnsi="Cambria Math"/>
          <w:bCs/>
          <w:sz w:val="22"/>
          <w:szCs w:val="22"/>
        </w:rPr>
      </w:pPr>
      <w:r w:rsidRPr="009B19C5">
        <w:rPr>
          <w:rFonts w:ascii="Cambria Math" w:eastAsia="Times New Roman" w:hAnsi="Cambria Math"/>
          <w:bCs/>
          <w:sz w:val="22"/>
          <w:szCs w:val="22"/>
        </w:rPr>
        <w:t>Termometre kırıklarının cıvalı kısımları ya da cıva artıkları asla çöpe ya da lavaboya atılmamalı, toprağa gömülmelidir.</w:t>
      </w:r>
    </w:p>
    <w:p w14:paraId="4E3AD6C1" w14:textId="77777777" w:rsidR="00CA325C" w:rsidRPr="009B19C5" w:rsidRDefault="00CA325C" w:rsidP="00CA325C">
      <w:pPr>
        <w:ind w:left="426"/>
        <w:jc w:val="both"/>
        <w:rPr>
          <w:rFonts w:ascii="Cambria Math" w:eastAsia="Times New Roman" w:hAnsi="Cambria Math"/>
          <w:bCs/>
          <w:sz w:val="22"/>
          <w:szCs w:val="22"/>
        </w:rPr>
      </w:pPr>
    </w:p>
    <w:p w14:paraId="424D78DD" w14:textId="77777777" w:rsidR="00CA325C" w:rsidRDefault="00CA325C" w:rsidP="00CA325C">
      <w:pPr>
        <w:pStyle w:val="ListeParagraf"/>
        <w:numPr>
          <w:ilvl w:val="0"/>
          <w:numId w:val="22"/>
        </w:numPr>
        <w:ind w:left="426"/>
        <w:jc w:val="both"/>
        <w:rPr>
          <w:rFonts w:ascii="Cambria Math" w:eastAsia="Times New Roman" w:hAnsi="Cambria Math"/>
          <w:bCs/>
          <w:sz w:val="22"/>
          <w:szCs w:val="22"/>
        </w:rPr>
      </w:pPr>
      <w:r w:rsidRPr="009B19C5">
        <w:rPr>
          <w:rFonts w:ascii="Cambria Math" w:eastAsia="Times New Roman" w:hAnsi="Cambria Math"/>
          <w:bCs/>
          <w:sz w:val="22"/>
          <w:szCs w:val="22"/>
        </w:rPr>
        <w:t xml:space="preserve">Elektrikle uğraşırken eller ve basılan yer kuru olmalı, metal olmamalı, elektrik fişleri kordondan çekilerek çıkarılmamalıdır. </w:t>
      </w:r>
    </w:p>
    <w:p w14:paraId="31228C74" w14:textId="77777777" w:rsidR="00CA325C" w:rsidRPr="009B19C5" w:rsidRDefault="00CA325C" w:rsidP="00CA325C">
      <w:pPr>
        <w:jc w:val="both"/>
        <w:rPr>
          <w:rFonts w:ascii="Cambria Math" w:eastAsia="Times New Roman" w:hAnsi="Cambria Math"/>
          <w:bCs/>
          <w:sz w:val="22"/>
          <w:szCs w:val="22"/>
        </w:rPr>
      </w:pPr>
    </w:p>
    <w:p w14:paraId="157313A3" w14:textId="77777777" w:rsidR="00CA325C" w:rsidRPr="009B19C5" w:rsidRDefault="00CA325C" w:rsidP="00CA325C">
      <w:pPr>
        <w:pStyle w:val="ListeParagraf"/>
        <w:numPr>
          <w:ilvl w:val="0"/>
          <w:numId w:val="22"/>
        </w:numPr>
        <w:ind w:left="426"/>
        <w:jc w:val="both"/>
        <w:rPr>
          <w:rFonts w:ascii="Cambria Math" w:eastAsia="Times New Roman" w:hAnsi="Cambria Math"/>
          <w:bCs/>
          <w:sz w:val="22"/>
          <w:szCs w:val="22"/>
        </w:rPr>
      </w:pPr>
      <w:r w:rsidRPr="009B19C5">
        <w:rPr>
          <w:rFonts w:ascii="Cambria Math" w:eastAsia="Times New Roman" w:hAnsi="Cambria Math"/>
          <w:bCs/>
          <w:sz w:val="22"/>
          <w:szCs w:val="22"/>
        </w:rPr>
        <w:t>Kimyasallar taşınırken iki el kullanılmalı, bir el kapaktan sıkıca tutarken, diğeri ile şişenin altından kavranmalıdır. Desikatör taşınırken mutlaka kapak ve ana kısım birlikte tutulmalıdır.</w:t>
      </w:r>
    </w:p>
    <w:p w14:paraId="7AC5115A" w14:textId="77777777" w:rsidR="00CA325C" w:rsidRPr="009B19C5" w:rsidRDefault="00CA325C" w:rsidP="00CA325C">
      <w:pPr>
        <w:ind w:left="426"/>
        <w:jc w:val="both"/>
        <w:rPr>
          <w:rFonts w:ascii="Cambria Math" w:eastAsia="Times New Roman" w:hAnsi="Cambria Math"/>
          <w:bCs/>
          <w:sz w:val="22"/>
          <w:szCs w:val="22"/>
        </w:rPr>
      </w:pPr>
    </w:p>
    <w:p w14:paraId="7537B249" w14:textId="77777777" w:rsidR="00CA325C" w:rsidRPr="009B19C5" w:rsidRDefault="00CA325C" w:rsidP="00CA325C">
      <w:pPr>
        <w:pStyle w:val="ListeParagraf"/>
        <w:numPr>
          <w:ilvl w:val="0"/>
          <w:numId w:val="22"/>
        </w:numPr>
        <w:ind w:left="426"/>
        <w:jc w:val="both"/>
        <w:rPr>
          <w:rFonts w:ascii="Cambria Math" w:eastAsia="Times New Roman" w:hAnsi="Cambria Math"/>
          <w:bCs/>
          <w:sz w:val="22"/>
          <w:szCs w:val="22"/>
        </w:rPr>
      </w:pPr>
      <w:r w:rsidRPr="009B19C5">
        <w:rPr>
          <w:rFonts w:ascii="Cambria Math" w:eastAsia="Times New Roman" w:hAnsi="Cambria Math"/>
          <w:bCs/>
          <w:sz w:val="22"/>
          <w:szCs w:val="22"/>
        </w:rPr>
        <w:lastRenderedPageBreak/>
        <w:tab/>
        <w:t>Laboratuvar terkedilirken bulaşıklar yıkanmalı, tüm kimyasallar güvenlik altına alınmalı, gaz muslukları ana musluktan kapatılmalıdır.</w:t>
      </w:r>
    </w:p>
    <w:p w14:paraId="74BF9FD0" w14:textId="77777777" w:rsidR="00CA325C" w:rsidRPr="009B19C5" w:rsidRDefault="00CA325C" w:rsidP="00CA325C">
      <w:pPr>
        <w:ind w:left="426"/>
        <w:jc w:val="both"/>
        <w:rPr>
          <w:rFonts w:ascii="Cambria Math" w:eastAsia="Times New Roman" w:hAnsi="Cambria Math"/>
          <w:bCs/>
          <w:sz w:val="22"/>
          <w:szCs w:val="22"/>
        </w:rPr>
      </w:pPr>
    </w:p>
    <w:p w14:paraId="7662F428" w14:textId="77777777" w:rsidR="00CA325C" w:rsidRPr="009B19C5" w:rsidRDefault="00CA325C" w:rsidP="00CA325C">
      <w:pPr>
        <w:pStyle w:val="ListeParagraf"/>
        <w:numPr>
          <w:ilvl w:val="0"/>
          <w:numId w:val="22"/>
        </w:numPr>
        <w:ind w:left="426"/>
        <w:jc w:val="both"/>
        <w:rPr>
          <w:rFonts w:ascii="Cambria Math" w:eastAsia="Times New Roman" w:hAnsi="Cambria Math"/>
          <w:bCs/>
          <w:sz w:val="22"/>
          <w:szCs w:val="22"/>
        </w:rPr>
      </w:pPr>
      <w:r w:rsidRPr="009B19C5">
        <w:rPr>
          <w:rFonts w:ascii="Cambria Math" w:eastAsia="Times New Roman" w:hAnsi="Cambria Math"/>
          <w:bCs/>
          <w:sz w:val="22"/>
          <w:szCs w:val="22"/>
        </w:rPr>
        <w:t>Gözler, hassas terazide tartma gibi işlemler dışında daima korunmalıdır.</w:t>
      </w:r>
    </w:p>
    <w:p w14:paraId="4D3D9DA3" w14:textId="77777777" w:rsidR="00CA325C" w:rsidRPr="009B19C5" w:rsidRDefault="00CA325C" w:rsidP="00CA325C">
      <w:pPr>
        <w:ind w:left="426"/>
        <w:jc w:val="both"/>
        <w:rPr>
          <w:rFonts w:ascii="Cambria Math" w:eastAsia="Times New Roman" w:hAnsi="Cambria Math"/>
          <w:bCs/>
          <w:sz w:val="22"/>
          <w:szCs w:val="22"/>
        </w:rPr>
      </w:pPr>
    </w:p>
    <w:p w14:paraId="4FD560D6" w14:textId="77777777" w:rsidR="00CA325C" w:rsidRPr="009B19C5" w:rsidRDefault="00CA325C" w:rsidP="00CA325C">
      <w:pPr>
        <w:pStyle w:val="ListeParagraf"/>
        <w:numPr>
          <w:ilvl w:val="0"/>
          <w:numId w:val="22"/>
        </w:numPr>
        <w:ind w:left="426"/>
        <w:jc w:val="both"/>
        <w:rPr>
          <w:rFonts w:ascii="Cambria Math" w:eastAsia="Times New Roman" w:hAnsi="Cambria Math"/>
          <w:bCs/>
          <w:sz w:val="22"/>
          <w:szCs w:val="22"/>
        </w:rPr>
      </w:pPr>
      <w:r w:rsidRPr="009B19C5">
        <w:rPr>
          <w:rFonts w:ascii="Cambria Math" w:eastAsia="Times New Roman" w:hAnsi="Cambria Math"/>
          <w:bCs/>
          <w:sz w:val="22"/>
          <w:szCs w:val="22"/>
        </w:rPr>
        <w:t>Asit, baz gibi aşındırıcı yakıcı maddeler deriye damladığı veya sıçradığı hallerde derhal bol miktarda su ile yıkanmalıdır.</w:t>
      </w:r>
    </w:p>
    <w:p w14:paraId="47F0DDCA" w14:textId="77777777" w:rsidR="00CA325C" w:rsidRPr="009B19C5" w:rsidRDefault="00CA325C" w:rsidP="00CA325C">
      <w:pPr>
        <w:ind w:left="426"/>
        <w:jc w:val="both"/>
        <w:rPr>
          <w:rFonts w:ascii="Cambria Math" w:eastAsia="Times New Roman" w:hAnsi="Cambria Math"/>
          <w:bCs/>
          <w:sz w:val="22"/>
          <w:szCs w:val="22"/>
        </w:rPr>
      </w:pPr>
    </w:p>
    <w:p w14:paraId="7E79655F" w14:textId="77777777" w:rsidR="00CA325C" w:rsidRPr="009B19C5" w:rsidRDefault="00CA325C" w:rsidP="00CA325C">
      <w:pPr>
        <w:pStyle w:val="ListeParagraf"/>
        <w:numPr>
          <w:ilvl w:val="0"/>
          <w:numId w:val="22"/>
        </w:numPr>
        <w:ind w:left="426"/>
        <w:jc w:val="both"/>
        <w:rPr>
          <w:rFonts w:ascii="Cambria Math" w:eastAsia="Times New Roman" w:hAnsi="Cambria Math"/>
          <w:bCs/>
          <w:sz w:val="22"/>
          <w:szCs w:val="22"/>
        </w:rPr>
      </w:pPr>
      <w:r w:rsidRPr="009B19C5">
        <w:rPr>
          <w:rFonts w:ascii="Cambria Math" w:eastAsia="Times New Roman" w:hAnsi="Cambria Math"/>
          <w:bCs/>
          <w:sz w:val="22"/>
          <w:szCs w:val="22"/>
        </w:rPr>
        <w:tab/>
        <w:t>İçinde kültür bulunan tüp, petri kutusu gibi malzeme açık olarak masa üzerine bırakılmamalı, tüpler önlük cebinde taşınmamalı, masa üzerine gelişigüzel konulmamalıdır. Tüpler tüplükte tutulmalıdır.</w:t>
      </w:r>
    </w:p>
    <w:p w14:paraId="1232E94C" w14:textId="77777777" w:rsidR="00CA325C" w:rsidRPr="009B19C5" w:rsidRDefault="00CA325C" w:rsidP="00CA325C">
      <w:pPr>
        <w:ind w:left="426"/>
        <w:jc w:val="both"/>
        <w:rPr>
          <w:rFonts w:ascii="Cambria Math" w:eastAsia="Times New Roman" w:hAnsi="Cambria Math"/>
          <w:bCs/>
          <w:sz w:val="22"/>
          <w:szCs w:val="22"/>
        </w:rPr>
      </w:pPr>
    </w:p>
    <w:p w14:paraId="462CBEC8" w14:textId="77777777" w:rsidR="00CA325C" w:rsidRPr="009B19C5" w:rsidRDefault="00CA325C" w:rsidP="00CA325C">
      <w:pPr>
        <w:pStyle w:val="ListeParagraf"/>
        <w:numPr>
          <w:ilvl w:val="0"/>
          <w:numId w:val="22"/>
        </w:numPr>
        <w:ind w:left="426"/>
        <w:jc w:val="both"/>
        <w:rPr>
          <w:rFonts w:ascii="Cambria Math" w:eastAsia="Times New Roman" w:hAnsi="Cambria Math"/>
          <w:bCs/>
          <w:sz w:val="22"/>
          <w:szCs w:val="22"/>
        </w:rPr>
      </w:pPr>
      <w:r w:rsidRPr="009B19C5">
        <w:rPr>
          <w:rFonts w:ascii="Cambria Math" w:eastAsia="Times New Roman" w:hAnsi="Cambria Math"/>
          <w:bCs/>
          <w:sz w:val="22"/>
          <w:szCs w:val="22"/>
        </w:rPr>
        <w:tab/>
        <w:t>Çalışırken laboratuvar kapı ve pencereleri kapalı tutulmalı, mikroorganizma veya sporlarını etrafa yayacak gereksiz ve ani hareketlerden sakınılmalıdır.</w:t>
      </w:r>
    </w:p>
    <w:p w14:paraId="3D9FE502" w14:textId="77777777" w:rsidR="00CA325C" w:rsidRPr="009B19C5" w:rsidRDefault="00CA325C" w:rsidP="00CA325C">
      <w:pPr>
        <w:ind w:left="426"/>
        <w:jc w:val="both"/>
        <w:rPr>
          <w:rFonts w:ascii="Cambria Math" w:eastAsia="Times New Roman" w:hAnsi="Cambria Math"/>
          <w:bCs/>
          <w:sz w:val="22"/>
          <w:szCs w:val="22"/>
        </w:rPr>
      </w:pPr>
    </w:p>
    <w:p w14:paraId="3A215C36" w14:textId="77777777" w:rsidR="00CA325C" w:rsidRPr="009B19C5" w:rsidRDefault="00CA325C" w:rsidP="00CA325C">
      <w:pPr>
        <w:pStyle w:val="ListeParagraf"/>
        <w:numPr>
          <w:ilvl w:val="0"/>
          <w:numId w:val="22"/>
        </w:numPr>
        <w:ind w:left="426"/>
        <w:jc w:val="both"/>
        <w:rPr>
          <w:rFonts w:ascii="Cambria Math" w:eastAsia="Times New Roman" w:hAnsi="Cambria Math"/>
          <w:bCs/>
          <w:sz w:val="22"/>
          <w:szCs w:val="22"/>
        </w:rPr>
      </w:pPr>
      <w:r w:rsidRPr="009B19C5">
        <w:rPr>
          <w:rFonts w:ascii="Cambria Math" w:eastAsia="Times New Roman" w:hAnsi="Cambria Math"/>
          <w:bCs/>
          <w:sz w:val="22"/>
          <w:szCs w:val="22"/>
        </w:rPr>
        <w:tab/>
        <w:t>Kültürlerin yere veya masaya dökülmesi veya kültür kaplarının kırılması halinde durum hemen laboratuvar yöneticisine bildirilmeli ve dökülen kültürün üzeri anında uygun bir dezenfektan çözeltisi ile kaplanarak 15-30 dakika bekletilmeli ve daha sonra temizlenmelidir.</w:t>
      </w:r>
    </w:p>
    <w:p w14:paraId="2CDB5F55" w14:textId="77777777" w:rsidR="00CA325C" w:rsidRPr="009B19C5" w:rsidRDefault="00CA325C" w:rsidP="00CA325C">
      <w:pPr>
        <w:ind w:left="426"/>
        <w:jc w:val="both"/>
        <w:rPr>
          <w:rFonts w:ascii="Cambria Math" w:eastAsia="Times New Roman" w:hAnsi="Cambria Math"/>
          <w:bCs/>
          <w:sz w:val="22"/>
          <w:szCs w:val="22"/>
        </w:rPr>
      </w:pPr>
    </w:p>
    <w:p w14:paraId="76E4FFF1" w14:textId="77777777" w:rsidR="00CA325C" w:rsidRPr="009B19C5" w:rsidRDefault="00CA325C" w:rsidP="00CA325C">
      <w:pPr>
        <w:pStyle w:val="ListeParagraf"/>
        <w:numPr>
          <w:ilvl w:val="0"/>
          <w:numId w:val="22"/>
        </w:numPr>
        <w:ind w:left="426"/>
        <w:jc w:val="both"/>
        <w:rPr>
          <w:rFonts w:ascii="Cambria Math" w:eastAsia="Times New Roman" w:hAnsi="Cambria Math"/>
          <w:bCs/>
          <w:sz w:val="22"/>
          <w:szCs w:val="22"/>
        </w:rPr>
      </w:pPr>
      <w:r w:rsidRPr="009B19C5">
        <w:rPr>
          <w:rFonts w:ascii="Cambria Math" w:eastAsia="Times New Roman" w:hAnsi="Cambria Math"/>
          <w:bCs/>
          <w:sz w:val="22"/>
          <w:szCs w:val="22"/>
        </w:rPr>
        <w:t>Öze uçlar her kullanımdan önce ve sonra sterilize edilmelidir.</w:t>
      </w:r>
    </w:p>
    <w:p w14:paraId="4A3BA601" w14:textId="77777777" w:rsidR="00CA325C" w:rsidRPr="009B19C5" w:rsidRDefault="00CA325C" w:rsidP="00CA325C">
      <w:pPr>
        <w:ind w:left="426"/>
        <w:jc w:val="both"/>
        <w:rPr>
          <w:rFonts w:ascii="Cambria Math" w:eastAsia="Times New Roman" w:hAnsi="Cambria Math"/>
          <w:bCs/>
          <w:sz w:val="22"/>
          <w:szCs w:val="22"/>
        </w:rPr>
      </w:pPr>
    </w:p>
    <w:p w14:paraId="6D5C4C1A" w14:textId="77777777" w:rsidR="00CA325C" w:rsidRPr="009B19C5" w:rsidRDefault="00CA325C" w:rsidP="00CA325C">
      <w:pPr>
        <w:pStyle w:val="ListeParagraf"/>
        <w:numPr>
          <w:ilvl w:val="0"/>
          <w:numId w:val="22"/>
        </w:numPr>
        <w:ind w:left="426"/>
        <w:jc w:val="both"/>
        <w:rPr>
          <w:rFonts w:ascii="Cambria Math" w:eastAsia="Times New Roman" w:hAnsi="Cambria Math"/>
          <w:bCs/>
          <w:sz w:val="22"/>
          <w:szCs w:val="22"/>
        </w:rPr>
      </w:pPr>
      <w:r w:rsidRPr="009B19C5">
        <w:rPr>
          <w:rFonts w:ascii="Cambria Math" w:eastAsia="Times New Roman" w:hAnsi="Cambria Math"/>
          <w:bCs/>
          <w:sz w:val="22"/>
          <w:szCs w:val="22"/>
        </w:rPr>
        <w:t>Mikrobiyolojik çalışmalarda steril olduğundan kuşku duyulan malzeme kullanılmamalıdır.</w:t>
      </w:r>
    </w:p>
    <w:p w14:paraId="08E07630" w14:textId="77777777" w:rsidR="00CA325C" w:rsidRPr="009B19C5" w:rsidRDefault="00CA325C" w:rsidP="00CA325C">
      <w:pPr>
        <w:ind w:left="426"/>
        <w:jc w:val="both"/>
        <w:rPr>
          <w:rFonts w:ascii="Cambria Math" w:eastAsia="Times New Roman" w:hAnsi="Cambria Math"/>
          <w:bCs/>
          <w:sz w:val="22"/>
          <w:szCs w:val="22"/>
        </w:rPr>
      </w:pPr>
    </w:p>
    <w:p w14:paraId="2622C2EA" w14:textId="77777777" w:rsidR="00CA325C" w:rsidRPr="009B19C5" w:rsidRDefault="00CA325C" w:rsidP="00CA325C">
      <w:pPr>
        <w:pStyle w:val="ListeParagraf"/>
        <w:numPr>
          <w:ilvl w:val="0"/>
          <w:numId w:val="22"/>
        </w:numPr>
        <w:ind w:left="426"/>
        <w:jc w:val="both"/>
        <w:rPr>
          <w:rFonts w:ascii="Cambria Math" w:eastAsia="Times New Roman" w:hAnsi="Cambria Math"/>
          <w:bCs/>
          <w:sz w:val="22"/>
          <w:szCs w:val="22"/>
        </w:rPr>
      </w:pPr>
      <w:r w:rsidRPr="009B19C5">
        <w:rPr>
          <w:rFonts w:ascii="Cambria Math" w:eastAsia="Times New Roman" w:hAnsi="Cambria Math"/>
          <w:bCs/>
          <w:sz w:val="22"/>
          <w:szCs w:val="22"/>
        </w:rPr>
        <w:t>Pipetleme yapılırken kesinlikle üflenmemelidir.</w:t>
      </w:r>
    </w:p>
    <w:p w14:paraId="1E9C5CAF" w14:textId="77777777" w:rsidR="00CA325C" w:rsidRPr="009B19C5" w:rsidRDefault="00CA325C" w:rsidP="00CA325C">
      <w:pPr>
        <w:ind w:left="426"/>
        <w:jc w:val="both"/>
        <w:rPr>
          <w:rFonts w:ascii="Cambria Math" w:eastAsia="Times New Roman" w:hAnsi="Cambria Math"/>
          <w:bCs/>
          <w:sz w:val="22"/>
          <w:szCs w:val="22"/>
        </w:rPr>
      </w:pPr>
    </w:p>
    <w:p w14:paraId="6F9C5899" w14:textId="77777777" w:rsidR="00CA325C" w:rsidRPr="009B19C5" w:rsidRDefault="00CA325C" w:rsidP="00CA325C">
      <w:pPr>
        <w:pStyle w:val="ListeParagraf"/>
        <w:numPr>
          <w:ilvl w:val="0"/>
          <w:numId w:val="22"/>
        </w:numPr>
        <w:ind w:left="426"/>
        <w:jc w:val="both"/>
        <w:rPr>
          <w:rFonts w:ascii="Cambria Math" w:eastAsia="Times New Roman" w:hAnsi="Cambria Math"/>
          <w:bCs/>
          <w:sz w:val="22"/>
          <w:szCs w:val="22"/>
        </w:rPr>
      </w:pPr>
      <w:r w:rsidRPr="009B19C5">
        <w:rPr>
          <w:rFonts w:ascii="Cambria Math" w:eastAsia="Times New Roman" w:hAnsi="Cambria Math"/>
          <w:bCs/>
          <w:sz w:val="22"/>
          <w:szCs w:val="22"/>
        </w:rPr>
        <w:t>Etil alkol gibi yanıcı, tutuşucu maddeler Bunzen beki alevi çevresinden uzak tutulmalıdır.</w:t>
      </w:r>
    </w:p>
    <w:p w14:paraId="5BFFDA2B" w14:textId="77777777" w:rsidR="00CA325C" w:rsidRPr="009B19C5" w:rsidRDefault="00CA325C" w:rsidP="00CA325C">
      <w:pPr>
        <w:ind w:left="426"/>
        <w:jc w:val="both"/>
        <w:rPr>
          <w:rFonts w:ascii="Cambria Math" w:eastAsia="Times New Roman" w:hAnsi="Cambria Math"/>
          <w:bCs/>
          <w:sz w:val="22"/>
          <w:szCs w:val="22"/>
        </w:rPr>
      </w:pPr>
    </w:p>
    <w:p w14:paraId="016195BE" w14:textId="77777777" w:rsidR="00CA325C" w:rsidRDefault="00CA325C" w:rsidP="00CA325C">
      <w:pPr>
        <w:pStyle w:val="ListeParagraf"/>
        <w:numPr>
          <w:ilvl w:val="0"/>
          <w:numId w:val="22"/>
        </w:numPr>
        <w:ind w:left="426"/>
        <w:jc w:val="both"/>
        <w:rPr>
          <w:rFonts w:ascii="Cambria Math" w:eastAsia="Times New Roman" w:hAnsi="Cambria Math"/>
          <w:bCs/>
          <w:sz w:val="22"/>
          <w:szCs w:val="22"/>
        </w:rPr>
      </w:pPr>
      <w:r w:rsidRPr="009B19C5">
        <w:rPr>
          <w:rFonts w:ascii="Cambria Math" w:eastAsia="Times New Roman" w:hAnsi="Cambria Math"/>
          <w:bCs/>
          <w:sz w:val="22"/>
          <w:szCs w:val="22"/>
        </w:rPr>
        <w:t xml:space="preserve">Ellerde kesik, yara ve benzeri durumlar varsa bunların üzeri ancak su geçirmez bir bantla kapatıldıktan sonra çalışılmalı, aksi takdirde çalışılmamalı ve son durum sorumluya iletilmelidir. </w:t>
      </w:r>
    </w:p>
    <w:p w14:paraId="17BA3FA4" w14:textId="77777777" w:rsidR="00CA325C" w:rsidRPr="009B19C5" w:rsidRDefault="00CA325C" w:rsidP="00CA325C">
      <w:pPr>
        <w:jc w:val="both"/>
        <w:rPr>
          <w:rFonts w:ascii="Cambria Math" w:eastAsia="Times New Roman" w:hAnsi="Cambria Math"/>
          <w:bCs/>
          <w:sz w:val="22"/>
          <w:szCs w:val="22"/>
        </w:rPr>
      </w:pPr>
    </w:p>
    <w:p w14:paraId="5F283119" w14:textId="77777777" w:rsidR="00CA325C" w:rsidRPr="009B19C5" w:rsidRDefault="00CA325C" w:rsidP="00CA325C">
      <w:pPr>
        <w:pStyle w:val="ListeParagraf"/>
        <w:numPr>
          <w:ilvl w:val="0"/>
          <w:numId w:val="22"/>
        </w:numPr>
        <w:ind w:left="426"/>
        <w:jc w:val="both"/>
        <w:rPr>
          <w:rFonts w:ascii="Cambria Math" w:eastAsia="Times New Roman" w:hAnsi="Cambria Math"/>
          <w:bCs/>
          <w:sz w:val="22"/>
          <w:szCs w:val="22"/>
        </w:rPr>
      </w:pPr>
      <w:r w:rsidRPr="009B19C5">
        <w:rPr>
          <w:rFonts w:ascii="Cambria Math" w:eastAsia="Times New Roman" w:hAnsi="Cambria Math"/>
          <w:bCs/>
          <w:sz w:val="22"/>
          <w:szCs w:val="22"/>
        </w:rPr>
        <w:t>Mikroskobun objektif ve oküler kısmı her kullanımdan önce ve sonra ince mercek kağıdı ile veya bir tülbent yardımıyla dikkatlice merceğe zarar vermeden temizlenmelidir.</w:t>
      </w:r>
    </w:p>
    <w:p w14:paraId="23F06C1B" w14:textId="77777777" w:rsidR="00CA325C" w:rsidRPr="009B19C5" w:rsidRDefault="00CA325C" w:rsidP="00CA325C">
      <w:pPr>
        <w:ind w:left="426"/>
        <w:jc w:val="both"/>
        <w:rPr>
          <w:rFonts w:ascii="Cambria Math" w:eastAsia="Times New Roman" w:hAnsi="Cambria Math"/>
          <w:bCs/>
          <w:sz w:val="22"/>
          <w:szCs w:val="22"/>
        </w:rPr>
      </w:pPr>
    </w:p>
    <w:p w14:paraId="597005B3" w14:textId="77777777" w:rsidR="00CA325C" w:rsidRPr="009B19C5" w:rsidRDefault="00CA325C" w:rsidP="00CA325C">
      <w:pPr>
        <w:pStyle w:val="ListeParagraf"/>
        <w:numPr>
          <w:ilvl w:val="0"/>
          <w:numId w:val="22"/>
        </w:numPr>
        <w:ind w:left="426"/>
        <w:jc w:val="both"/>
        <w:rPr>
          <w:rFonts w:ascii="Cambria Math" w:eastAsia="Times New Roman" w:hAnsi="Cambria Math"/>
          <w:bCs/>
          <w:sz w:val="22"/>
          <w:szCs w:val="22"/>
        </w:rPr>
      </w:pPr>
      <w:r w:rsidRPr="009B19C5">
        <w:rPr>
          <w:rFonts w:ascii="Cambria Math" w:eastAsia="Times New Roman" w:hAnsi="Cambria Math"/>
          <w:bCs/>
          <w:sz w:val="22"/>
          <w:szCs w:val="22"/>
        </w:rPr>
        <w:t>Çalışma bittikten sonra kirli malzemeler kendilerine ait kaplara konulmalıdır. Örneğin; kullanılmış pipetler, lam ve lamel hemen, içinde dezenfektan çözeltisi bulunan özel kaplara aktarılmalıdır.</w:t>
      </w:r>
    </w:p>
    <w:p w14:paraId="39977F37" w14:textId="77777777" w:rsidR="00CA325C" w:rsidRPr="009B19C5" w:rsidRDefault="00CA325C" w:rsidP="00CA325C">
      <w:pPr>
        <w:ind w:left="426"/>
        <w:jc w:val="both"/>
        <w:rPr>
          <w:rFonts w:ascii="Cambria Math" w:eastAsia="Times New Roman" w:hAnsi="Cambria Math"/>
          <w:bCs/>
          <w:sz w:val="22"/>
          <w:szCs w:val="22"/>
        </w:rPr>
      </w:pPr>
    </w:p>
    <w:p w14:paraId="03F83CFF" w14:textId="77777777" w:rsidR="00CA325C" w:rsidRPr="009B19C5" w:rsidRDefault="00CA325C" w:rsidP="00CA325C">
      <w:pPr>
        <w:pStyle w:val="ListeParagraf"/>
        <w:numPr>
          <w:ilvl w:val="0"/>
          <w:numId w:val="22"/>
        </w:numPr>
        <w:ind w:left="426"/>
        <w:jc w:val="both"/>
        <w:rPr>
          <w:rFonts w:ascii="Cambria Math" w:eastAsia="Times New Roman" w:hAnsi="Cambria Math"/>
          <w:bCs/>
          <w:sz w:val="22"/>
          <w:szCs w:val="22"/>
        </w:rPr>
      </w:pPr>
      <w:r w:rsidRPr="009B19C5">
        <w:rPr>
          <w:rFonts w:ascii="Cambria Math" w:eastAsia="Times New Roman" w:hAnsi="Cambria Math"/>
          <w:bCs/>
          <w:sz w:val="22"/>
          <w:szCs w:val="22"/>
        </w:rPr>
        <w:t>Laboratuvardan çıkmadan önce mikroskop lambaları kapatılmalıdır. Gereksiz ışıklar söndürülmelidir.</w:t>
      </w:r>
    </w:p>
    <w:p w14:paraId="6548B835" w14:textId="77777777" w:rsidR="00CA325C" w:rsidRPr="009B19C5" w:rsidRDefault="00CA325C" w:rsidP="00CA325C">
      <w:pPr>
        <w:ind w:left="426"/>
        <w:jc w:val="both"/>
        <w:rPr>
          <w:rFonts w:ascii="Cambria Math" w:eastAsia="Times New Roman" w:hAnsi="Cambria Math"/>
          <w:bCs/>
          <w:sz w:val="22"/>
          <w:szCs w:val="22"/>
        </w:rPr>
      </w:pPr>
    </w:p>
    <w:p w14:paraId="31CFC496" w14:textId="77777777" w:rsidR="00CA325C" w:rsidRPr="009B19C5" w:rsidRDefault="00CA325C" w:rsidP="00CA325C">
      <w:pPr>
        <w:pStyle w:val="ListeParagraf"/>
        <w:numPr>
          <w:ilvl w:val="0"/>
          <w:numId w:val="22"/>
        </w:numPr>
        <w:ind w:left="426"/>
        <w:jc w:val="both"/>
        <w:rPr>
          <w:rFonts w:ascii="Cambria Math" w:eastAsia="Times New Roman" w:hAnsi="Cambria Math"/>
          <w:bCs/>
          <w:sz w:val="22"/>
          <w:szCs w:val="22"/>
        </w:rPr>
      </w:pPr>
      <w:r w:rsidRPr="009B19C5">
        <w:rPr>
          <w:rFonts w:ascii="Cambria Math" w:eastAsia="Times New Roman" w:hAnsi="Cambria Math"/>
          <w:bCs/>
          <w:sz w:val="22"/>
          <w:szCs w:val="22"/>
        </w:rPr>
        <w:t>Laboratuvar terkedilirken bulaşıklar yıkanmalı, tüm kimyasallar güvenlik altına alınmalı, gaz muslukları ana musluktan kapatılmalıdır.</w:t>
      </w:r>
    </w:p>
    <w:p w14:paraId="0AB58796" w14:textId="77777777" w:rsidR="00CA325C" w:rsidRPr="009B19C5" w:rsidRDefault="00CA325C" w:rsidP="00CA325C">
      <w:pPr>
        <w:ind w:left="426"/>
        <w:jc w:val="both"/>
        <w:rPr>
          <w:rFonts w:ascii="Cambria Math" w:eastAsia="Times New Roman" w:hAnsi="Cambria Math"/>
          <w:bCs/>
          <w:sz w:val="22"/>
          <w:szCs w:val="22"/>
        </w:rPr>
      </w:pPr>
    </w:p>
    <w:p w14:paraId="711F37D7" w14:textId="77777777" w:rsidR="00CA325C" w:rsidRPr="009B19C5" w:rsidRDefault="00CA325C" w:rsidP="00CA325C">
      <w:pPr>
        <w:pStyle w:val="ListeParagraf"/>
        <w:numPr>
          <w:ilvl w:val="0"/>
          <w:numId w:val="22"/>
        </w:numPr>
        <w:ind w:left="426"/>
        <w:jc w:val="both"/>
        <w:rPr>
          <w:rFonts w:ascii="Cambria Math" w:eastAsia="Times New Roman" w:hAnsi="Cambria Math"/>
          <w:bCs/>
          <w:sz w:val="22"/>
          <w:szCs w:val="22"/>
        </w:rPr>
      </w:pPr>
      <w:r w:rsidRPr="009B19C5">
        <w:rPr>
          <w:rFonts w:ascii="Cambria Math" w:eastAsia="Times New Roman" w:hAnsi="Cambria Math"/>
          <w:bCs/>
          <w:sz w:val="22"/>
          <w:szCs w:val="22"/>
        </w:rPr>
        <w:t>Çalışma bittikten sonra eller sabunlu su ve gerektiğinde antiseptik bir sıvı ile yıkanmalıdır.</w:t>
      </w:r>
    </w:p>
    <w:p w14:paraId="55AE35B4" w14:textId="77777777" w:rsidR="00CA325C" w:rsidRPr="009B19C5" w:rsidRDefault="00CA325C" w:rsidP="00CA325C">
      <w:pPr>
        <w:ind w:left="426"/>
        <w:jc w:val="both"/>
        <w:rPr>
          <w:rFonts w:ascii="Cambria Math" w:eastAsia="Times New Roman" w:hAnsi="Cambria Math"/>
          <w:bCs/>
          <w:sz w:val="22"/>
          <w:szCs w:val="22"/>
        </w:rPr>
      </w:pPr>
    </w:p>
    <w:p w14:paraId="174F2B4F" w14:textId="77777777" w:rsidR="00CA325C" w:rsidRPr="009B19C5" w:rsidRDefault="00CA325C" w:rsidP="00CA325C">
      <w:pPr>
        <w:pStyle w:val="ListeParagraf"/>
        <w:numPr>
          <w:ilvl w:val="0"/>
          <w:numId w:val="22"/>
        </w:numPr>
        <w:ind w:left="426"/>
        <w:jc w:val="both"/>
        <w:rPr>
          <w:rFonts w:ascii="Cambria Math" w:eastAsia="Times New Roman" w:hAnsi="Cambria Math"/>
          <w:bCs/>
          <w:sz w:val="22"/>
          <w:szCs w:val="22"/>
        </w:rPr>
      </w:pPr>
      <w:r w:rsidRPr="009B19C5">
        <w:rPr>
          <w:rFonts w:ascii="Cambria Math" w:eastAsia="Times New Roman" w:hAnsi="Cambria Math"/>
          <w:bCs/>
          <w:sz w:val="22"/>
          <w:szCs w:val="22"/>
        </w:rPr>
        <w:t>Kültür ve benzeri materyal laboratuvardan dışarı çıkarılmamalıdır.</w:t>
      </w:r>
    </w:p>
    <w:p w14:paraId="533D4546" w14:textId="77777777" w:rsidR="00CA325C" w:rsidRPr="009B19C5" w:rsidRDefault="00CA325C" w:rsidP="00CA325C">
      <w:pPr>
        <w:ind w:left="426"/>
        <w:jc w:val="both"/>
        <w:rPr>
          <w:rFonts w:ascii="Cambria Math" w:eastAsia="Times New Roman" w:hAnsi="Cambria Math"/>
          <w:bCs/>
          <w:sz w:val="22"/>
          <w:szCs w:val="22"/>
        </w:rPr>
      </w:pPr>
    </w:p>
    <w:p w14:paraId="70976485" w14:textId="77777777" w:rsidR="00CA325C" w:rsidRPr="009B19C5" w:rsidRDefault="00CA325C" w:rsidP="00CA325C">
      <w:pPr>
        <w:pStyle w:val="ListeParagraf"/>
        <w:numPr>
          <w:ilvl w:val="0"/>
          <w:numId w:val="22"/>
        </w:numPr>
        <w:ind w:left="426"/>
        <w:jc w:val="both"/>
        <w:rPr>
          <w:rFonts w:ascii="Cambria Math" w:eastAsia="Times New Roman" w:hAnsi="Cambria Math"/>
          <w:bCs/>
          <w:sz w:val="22"/>
          <w:szCs w:val="22"/>
        </w:rPr>
      </w:pPr>
      <w:r w:rsidRPr="009B19C5">
        <w:rPr>
          <w:rFonts w:ascii="Cambria Math" w:eastAsia="Times New Roman" w:hAnsi="Cambria Math"/>
          <w:bCs/>
          <w:sz w:val="22"/>
          <w:szCs w:val="22"/>
        </w:rPr>
        <w:tab/>
        <w:t>Tüm deney sonuçları için gizlilik esasına uyulmalıdır.</w:t>
      </w:r>
    </w:p>
    <w:p w14:paraId="7AF83734" w14:textId="77777777" w:rsidR="00CA325C" w:rsidRPr="009B19C5" w:rsidRDefault="00CA325C" w:rsidP="00CA325C">
      <w:pPr>
        <w:ind w:left="426"/>
        <w:jc w:val="both"/>
        <w:rPr>
          <w:rFonts w:ascii="Cambria Math" w:eastAsia="Times New Roman" w:hAnsi="Cambria Math"/>
          <w:bCs/>
          <w:sz w:val="22"/>
          <w:szCs w:val="22"/>
        </w:rPr>
      </w:pPr>
    </w:p>
    <w:p w14:paraId="1F6AAD85" w14:textId="77777777" w:rsidR="00CA325C" w:rsidRPr="009B19C5" w:rsidRDefault="00CA325C" w:rsidP="00CA325C">
      <w:pPr>
        <w:pStyle w:val="ListeParagraf"/>
        <w:numPr>
          <w:ilvl w:val="0"/>
          <w:numId w:val="22"/>
        </w:numPr>
        <w:ind w:left="426"/>
        <w:jc w:val="both"/>
        <w:rPr>
          <w:rFonts w:ascii="Cambria Math" w:eastAsia="Times New Roman" w:hAnsi="Cambria Math"/>
          <w:bCs/>
          <w:sz w:val="22"/>
          <w:szCs w:val="22"/>
        </w:rPr>
      </w:pPr>
      <w:r w:rsidRPr="009B19C5">
        <w:rPr>
          <w:rFonts w:ascii="Cambria Math" w:eastAsia="Times New Roman" w:hAnsi="Cambria Math"/>
          <w:bCs/>
          <w:sz w:val="22"/>
          <w:szCs w:val="22"/>
        </w:rPr>
        <w:t>En yakın sağlık kuruluşunun ve cankurtaran telefonları görülen yere asılmalıdır.</w:t>
      </w:r>
    </w:p>
    <w:p w14:paraId="5A8F82E2" w14:textId="77777777" w:rsidR="00CA325C" w:rsidRPr="009B19C5" w:rsidRDefault="00CA325C" w:rsidP="00CA325C">
      <w:pPr>
        <w:ind w:left="426"/>
        <w:jc w:val="both"/>
        <w:rPr>
          <w:rFonts w:ascii="Cambria Math" w:eastAsia="Times New Roman" w:hAnsi="Cambria Math"/>
          <w:bCs/>
          <w:sz w:val="22"/>
          <w:szCs w:val="22"/>
        </w:rPr>
      </w:pPr>
    </w:p>
    <w:p w14:paraId="4E9D0173" w14:textId="77777777" w:rsidR="00CA325C" w:rsidRPr="009B19C5" w:rsidRDefault="00CA325C" w:rsidP="00CA325C">
      <w:pPr>
        <w:pStyle w:val="ListeParagraf"/>
        <w:numPr>
          <w:ilvl w:val="0"/>
          <w:numId w:val="22"/>
        </w:numPr>
        <w:ind w:left="426"/>
        <w:jc w:val="both"/>
        <w:rPr>
          <w:rFonts w:ascii="Cambria Math" w:eastAsia="Times New Roman" w:hAnsi="Cambria Math"/>
          <w:bCs/>
          <w:sz w:val="22"/>
          <w:szCs w:val="22"/>
        </w:rPr>
      </w:pPr>
      <w:r w:rsidRPr="009B19C5">
        <w:rPr>
          <w:rFonts w:ascii="Cambria Math" w:eastAsia="Times New Roman" w:hAnsi="Cambria Math"/>
          <w:bCs/>
          <w:sz w:val="22"/>
          <w:szCs w:val="22"/>
        </w:rPr>
        <w:tab/>
        <w:t>Laboratuvarda tek başına çalışılmamalıdır.</w:t>
      </w:r>
    </w:p>
    <w:p w14:paraId="171AD701" w14:textId="075DAD53" w:rsidR="0000318E" w:rsidRPr="009B19C5" w:rsidRDefault="0000318E" w:rsidP="009B19C5">
      <w:pPr>
        <w:ind w:left="426"/>
        <w:rPr>
          <w:bCs/>
        </w:rPr>
      </w:pPr>
    </w:p>
    <w:sectPr w:rsidR="0000318E" w:rsidRPr="009B19C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48F58" w14:textId="77777777" w:rsidR="00E21359" w:rsidRDefault="00E21359" w:rsidP="008443C0">
      <w:r>
        <w:separator/>
      </w:r>
    </w:p>
  </w:endnote>
  <w:endnote w:type="continuationSeparator" w:id="0">
    <w:p w14:paraId="08AD5550" w14:textId="77777777" w:rsidR="00E21359" w:rsidRDefault="00E21359" w:rsidP="00844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Math">
    <w:panose1 w:val="02040503050406030204"/>
    <w:charset w:val="00"/>
    <w:family w:val="roman"/>
    <w:pitch w:val="variable"/>
    <w:sig w:usb0="E00002FF" w:usb1="420024FF"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967E8" w14:textId="77777777" w:rsidR="00B8310B" w:rsidRDefault="00B8310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Ak"/>
      <w:tblW w:w="10120" w:type="dxa"/>
      <w:tblInd w:w="-113" w:type="dxa"/>
      <w:shd w:val="clear" w:color="auto" w:fill="A6A6A6" w:themeFill="background1" w:themeFillShade="A6"/>
      <w:tblLook w:val="04A0" w:firstRow="1" w:lastRow="0" w:firstColumn="1" w:lastColumn="0" w:noHBand="0" w:noVBand="1"/>
    </w:tblPr>
    <w:tblGrid>
      <w:gridCol w:w="3427"/>
      <w:gridCol w:w="3833"/>
      <w:gridCol w:w="2860"/>
    </w:tblGrid>
    <w:tr w:rsidR="00D2152E" w14:paraId="3B793786" w14:textId="77777777" w:rsidTr="00512BB7">
      <w:trPr>
        <w:trHeight w:val="446"/>
      </w:trPr>
      <w:tc>
        <w:tcPr>
          <w:tcW w:w="3427"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hideMark/>
        </w:tcPr>
        <w:p w14:paraId="54301CBC" w14:textId="77777777" w:rsidR="00D2152E" w:rsidRDefault="00D2152E" w:rsidP="00D2152E">
          <w:pPr>
            <w:tabs>
              <w:tab w:val="center" w:pos="4536"/>
              <w:tab w:val="right" w:pos="9072"/>
            </w:tabs>
            <w:jc w:val="center"/>
            <w:rPr>
              <w:rFonts w:ascii="Times New Roman" w:eastAsiaTheme="minorHAnsi" w:hAnsi="Times New Roman" w:cs="Times New Roman"/>
              <w:b/>
              <w:color w:val="000000" w:themeColor="text1"/>
              <w:sz w:val="16"/>
              <w:szCs w:val="16"/>
              <w:lang w:eastAsia="en-US"/>
            </w:rPr>
          </w:pPr>
          <w:r>
            <w:rPr>
              <w:rFonts w:ascii="Times New Roman" w:eastAsiaTheme="minorHAnsi"/>
              <w:b/>
              <w:color w:val="000000" w:themeColor="text1"/>
              <w:sz w:val="16"/>
              <w:szCs w:val="16"/>
            </w:rPr>
            <w:t>Haz</w:t>
          </w:r>
          <w:r>
            <w:rPr>
              <w:rFonts w:ascii="Times New Roman" w:eastAsiaTheme="minorHAnsi"/>
              <w:b/>
              <w:color w:val="000000" w:themeColor="text1"/>
              <w:sz w:val="16"/>
              <w:szCs w:val="16"/>
            </w:rPr>
            <w:t>ı</w:t>
          </w:r>
          <w:r>
            <w:rPr>
              <w:rFonts w:ascii="Times New Roman" w:eastAsiaTheme="minorHAnsi"/>
              <w:b/>
              <w:color w:val="000000" w:themeColor="text1"/>
              <w:sz w:val="16"/>
              <w:szCs w:val="16"/>
            </w:rPr>
            <w:t>rlayan</w:t>
          </w:r>
        </w:p>
        <w:p w14:paraId="72DAC68B" w14:textId="54CB3F8C" w:rsidR="00D2152E" w:rsidRDefault="00D2152E" w:rsidP="00D2152E">
          <w:pPr>
            <w:tabs>
              <w:tab w:val="center" w:pos="4536"/>
              <w:tab w:val="right" w:pos="9072"/>
            </w:tabs>
            <w:jc w:val="center"/>
            <w:rPr>
              <w:rFonts w:ascii="Times New Roman" w:eastAsiaTheme="minorHAnsi"/>
              <w:b/>
              <w:color w:val="000000" w:themeColor="text1"/>
              <w:sz w:val="16"/>
              <w:szCs w:val="16"/>
              <w:lang w:val="en-US"/>
            </w:rPr>
          </w:pPr>
          <w:r>
            <w:rPr>
              <w:rFonts w:ascii="Times New Roman" w:eastAsiaTheme="minorHAnsi"/>
              <w:b/>
              <w:sz w:val="16"/>
              <w:szCs w:val="16"/>
            </w:rPr>
            <w:t>Kalite Koordinat</w:t>
          </w:r>
          <w:r>
            <w:rPr>
              <w:rFonts w:ascii="Times New Roman" w:eastAsiaTheme="minorHAnsi"/>
              <w:b/>
              <w:sz w:val="16"/>
              <w:szCs w:val="16"/>
            </w:rPr>
            <w:t>ö</w:t>
          </w:r>
          <w:r>
            <w:rPr>
              <w:rFonts w:ascii="Times New Roman" w:eastAsiaTheme="minorHAnsi"/>
              <w:b/>
              <w:sz w:val="16"/>
              <w:szCs w:val="16"/>
            </w:rPr>
            <w:t>rl</w:t>
          </w:r>
          <w:r>
            <w:rPr>
              <w:rFonts w:ascii="Times New Roman" w:eastAsiaTheme="minorHAnsi"/>
              <w:b/>
              <w:sz w:val="16"/>
              <w:szCs w:val="16"/>
            </w:rPr>
            <w:t>üğü</w:t>
          </w:r>
        </w:p>
      </w:tc>
      <w:tc>
        <w:tcPr>
          <w:tcW w:w="3833"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hideMark/>
        </w:tcPr>
        <w:p w14:paraId="1FBBCBC9" w14:textId="77777777" w:rsidR="00D2152E" w:rsidRDefault="00D2152E" w:rsidP="00D2152E">
          <w:pPr>
            <w:tabs>
              <w:tab w:val="center" w:pos="4536"/>
              <w:tab w:val="right" w:pos="9072"/>
            </w:tabs>
            <w:jc w:val="center"/>
            <w:rPr>
              <w:rFonts w:ascii="Times New Roman" w:eastAsiaTheme="minorHAnsi"/>
              <w:b/>
              <w:sz w:val="16"/>
              <w:szCs w:val="16"/>
            </w:rPr>
          </w:pPr>
          <w:r>
            <w:rPr>
              <w:rFonts w:ascii="Times New Roman" w:eastAsiaTheme="minorHAnsi"/>
              <w:b/>
              <w:sz w:val="16"/>
              <w:szCs w:val="16"/>
            </w:rPr>
            <w:t>Dok</w:t>
          </w:r>
          <w:r>
            <w:rPr>
              <w:rFonts w:ascii="Times New Roman" w:eastAsiaTheme="minorHAnsi"/>
              <w:b/>
              <w:sz w:val="16"/>
              <w:szCs w:val="16"/>
            </w:rPr>
            <w:t>ü</w:t>
          </w:r>
          <w:r>
            <w:rPr>
              <w:rFonts w:ascii="Times New Roman" w:eastAsiaTheme="minorHAnsi"/>
              <w:b/>
              <w:sz w:val="16"/>
              <w:szCs w:val="16"/>
            </w:rPr>
            <w:t>man Onay</w:t>
          </w:r>
        </w:p>
        <w:p w14:paraId="66C92B30" w14:textId="0285A295" w:rsidR="00D2152E" w:rsidRDefault="00D2152E" w:rsidP="00D2152E">
          <w:pPr>
            <w:tabs>
              <w:tab w:val="center" w:pos="4536"/>
              <w:tab w:val="right" w:pos="9072"/>
            </w:tabs>
            <w:jc w:val="center"/>
            <w:rPr>
              <w:rFonts w:ascii="Times New Roman" w:eastAsiaTheme="minorHAnsi"/>
              <w:b/>
              <w:sz w:val="16"/>
              <w:szCs w:val="16"/>
            </w:rPr>
          </w:pPr>
          <w:r>
            <w:rPr>
              <w:rFonts w:ascii="Times New Roman" w:eastAsiaTheme="minorHAnsi"/>
              <w:b/>
              <w:sz w:val="16"/>
              <w:szCs w:val="16"/>
            </w:rPr>
            <w:t>Kalite Koordinat</w:t>
          </w:r>
          <w:r>
            <w:rPr>
              <w:rFonts w:ascii="Times New Roman" w:eastAsiaTheme="minorHAnsi"/>
              <w:b/>
              <w:sz w:val="16"/>
              <w:szCs w:val="16"/>
            </w:rPr>
            <w:t>ö</w:t>
          </w:r>
          <w:r>
            <w:rPr>
              <w:rFonts w:ascii="Times New Roman" w:eastAsiaTheme="minorHAnsi"/>
              <w:b/>
              <w:sz w:val="16"/>
              <w:szCs w:val="16"/>
            </w:rPr>
            <w:t>rl</w:t>
          </w:r>
          <w:r>
            <w:rPr>
              <w:rFonts w:ascii="Times New Roman" w:eastAsiaTheme="minorHAnsi"/>
              <w:b/>
              <w:sz w:val="16"/>
              <w:szCs w:val="16"/>
            </w:rPr>
            <w:t>üğü</w:t>
          </w:r>
        </w:p>
      </w:tc>
      <w:tc>
        <w:tcPr>
          <w:tcW w:w="2860"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hideMark/>
        </w:tcPr>
        <w:p w14:paraId="2C95DBAA" w14:textId="77777777" w:rsidR="00D2152E" w:rsidRDefault="00D2152E" w:rsidP="00D2152E">
          <w:pPr>
            <w:tabs>
              <w:tab w:val="center" w:pos="4536"/>
              <w:tab w:val="right" w:pos="9072"/>
            </w:tabs>
            <w:jc w:val="center"/>
            <w:rPr>
              <w:rFonts w:ascii="Times New Roman" w:eastAsiaTheme="minorHAnsi"/>
              <w:b/>
              <w:sz w:val="16"/>
              <w:szCs w:val="16"/>
            </w:rPr>
          </w:pPr>
          <w:r>
            <w:rPr>
              <w:rFonts w:ascii="Times New Roman" w:eastAsiaTheme="minorHAnsi"/>
              <w:b/>
              <w:sz w:val="16"/>
              <w:szCs w:val="16"/>
            </w:rPr>
            <w:t>Y</w:t>
          </w:r>
          <w:r>
            <w:rPr>
              <w:rFonts w:ascii="Times New Roman" w:eastAsiaTheme="minorHAnsi"/>
              <w:b/>
              <w:sz w:val="16"/>
              <w:szCs w:val="16"/>
            </w:rPr>
            <w:t>ü</w:t>
          </w:r>
          <w:r>
            <w:rPr>
              <w:rFonts w:ascii="Times New Roman" w:eastAsiaTheme="minorHAnsi"/>
              <w:b/>
              <w:sz w:val="16"/>
              <w:szCs w:val="16"/>
            </w:rPr>
            <w:t>r</w:t>
          </w:r>
          <w:r>
            <w:rPr>
              <w:rFonts w:ascii="Times New Roman" w:eastAsiaTheme="minorHAnsi"/>
              <w:b/>
              <w:sz w:val="16"/>
              <w:szCs w:val="16"/>
            </w:rPr>
            <w:t>ü</w:t>
          </w:r>
          <w:r>
            <w:rPr>
              <w:rFonts w:ascii="Times New Roman" w:eastAsiaTheme="minorHAnsi"/>
              <w:b/>
              <w:sz w:val="16"/>
              <w:szCs w:val="16"/>
            </w:rPr>
            <w:t>rl</w:t>
          </w:r>
          <w:r>
            <w:rPr>
              <w:rFonts w:ascii="Times New Roman" w:eastAsiaTheme="minorHAnsi"/>
              <w:b/>
              <w:sz w:val="16"/>
              <w:szCs w:val="16"/>
            </w:rPr>
            <w:t>ü</w:t>
          </w:r>
          <w:r>
            <w:rPr>
              <w:rFonts w:ascii="Times New Roman" w:eastAsiaTheme="minorHAnsi"/>
              <w:b/>
              <w:sz w:val="16"/>
              <w:szCs w:val="16"/>
            </w:rPr>
            <w:t>k Onay</w:t>
          </w:r>
        </w:p>
        <w:p w14:paraId="4E8ABCC9" w14:textId="0C18D051" w:rsidR="00D2152E" w:rsidRDefault="00D2152E" w:rsidP="00D2152E">
          <w:pPr>
            <w:tabs>
              <w:tab w:val="center" w:pos="4536"/>
              <w:tab w:val="right" w:pos="9072"/>
            </w:tabs>
            <w:jc w:val="center"/>
            <w:rPr>
              <w:rFonts w:ascii="Times New Roman" w:eastAsiaTheme="minorHAnsi"/>
              <w:b/>
              <w:sz w:val="16"/>
              <w:szCs w:val="16"/>
            </w:rPr>
          </w:pPr>
          <w:r>
            <w:rPr>
              <w:rFonts w:ascii="Times New Roman"/>
              <w:b/>
              <w:sz w:val="16"/>
              <w:szCs w:val="16"/>
            </w:rPr>
            <w:t>Ü</w:t>
          </w:r>
          <w:r>
            <w:rPr>
              <w:rFonts w:ascii="Times New Roman"/>
              <w:b/>
              <w:sz w:val="16"/>
              <w:szCs w:val="16"/>
            </w:rPr>
            <w:t>niversite Kalite Komisyonu</w:t>
          </w:r>
        </w:p>
      </w:tc>
    </w:tr>
  </w:tbl>
  <w:p w14:paraId="0D54378D" w14:textId="6FF372A6" w:rsidR="00355194" w:rsidRDefault="00355194">
    <w:pPr>
      <w:pStyle w:val="AltBilgi"/>
      <w:jc w:val="right"/>
    </w:pPr>
  </w:p>
  <w:p w14:paraId="6D419BF6" w14:textId="6D0C5636" w:rsidR="003F17AA" w:rsidRDefault="003F17AA" w:rsidP="003F17AA">
    <w:pPr>
      <w:spacing w:line="232"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59B20" w14:textId="77777777" w:rsidR="00B8310B" w:rsidRDefault="00B8310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C6791" w14:textId="77777777" w:rsidR="00E21359" w:rsidRDefault="00E21359" w:rsidP="008443C0">
      <w:r>
        <w:separator/>
      </w:r>
    </w:p>
  </w:footnote>
  <w:footnote w:type="continuationSeparator" w:id="0">
    <w:p w14:paraId="365161B8" w14:textId="77777777" w:rsidR="00E21359" w:rsidRDefault="00E21359" w:rsidP="00844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4D88A" w14:textId="3DD91242" w:rsidR="00B8310B" w:rsidRDefault="00E21359">
    <w:pPr>
      <w:pStyle w:val="stBilgi"/>
    </w:pPr>
    <w:r>
      <w:rPr>
        <w:noProof/>
      </w:rPr>
      <w:pict w14:anchorId="4B9E3C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5577688" o:spid="_x0000_s1027" type="#_x0000_t75" alt="" style="position:absolute;margin-left:0;margin-top:0;width:453.35pt;height:453.35pt;z-index:-251657216;mso-wrap-edited:f;mso-width-percent:0;mso-height-percent:0;mso-position-horizontal:center;mso-position-horizontal-relative:margin;mso-position-vertical:center;mso-position-vertical-relative:margin;mso-width-percent:0;mso-height-percent:0" o:allowincell="f">
          <v:imagedata r:id="rId1" o:title="iste_arm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page" w:horzAnchor="margin" w:tblpXSpec="center" w:tblpY="211"/>
      <w:tblW w:w="10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0"/>
      <w:gridCol w:w="1840"/>
      <w:gridCol w:w="3372"/>
      <w:gridCol w:w="1701"/>
      <w:gridCol w:w="1422"/>
    </w:tblGrid>
    <w:tr w:rsidR="00FE0148" w14:paraId="48BA7013" w14:textId="77777777" w:rsidTr="00FE0148">
      <w:trPr>
        <w:trHeight w:val="325"/>
      </w:trPr>
      <w:tc>
        <w:tcPr>
          <w:tcW w:w="1849" w:type="dxa"/>
          <w:vMerge w:val="restart"/>
          <w:tcBorders>
            <w:top w:val="single" w:sz="4" w:space="0" w:color="000000"/>
            <w:left w:val="single" w:sz="4" w:space="0" w:color="000000"/>
            <w:bottom w:val="single" w:sz="4" w:space="0" w:color="000000"/>
            <w:right w:val="single" w:sz="4" w:space="0" w:color="000000"/>
          </w:tcBorders>
        </w:tcPr>
        <w:p w14:paraId="4BF22F61" w14:textId="2DD80E75" w:rsidR="00FE0148" w:rsidRDefault="00FE0148" w:rsidP="00FE0148">
          <w:pPr>
            <w:pStyle w:val="TableParagraph"/>
            <w:spacing w:before="10"/>
          </w:pPr>
        </w:p>
        <w:p w14:paraId="25108208" w14:textId="24289D6D" w:rsidR="00FE0148" w:rsidRDefault="00FE0148" w:rsidP="00FE0148">
          <w:pPr>
            <w:pStyle w:val="TableParagraph"/>
            <w:ind w:left="229"/>
            <w:rPr>
              <w:sz w:val="20"/>
            </w:rPr>
          </w:pPr>
          <w:r>
            <w:rPr>
              <w:noProof/>
              <w:sz w:val="20"/>
              <w:lang w:val="en-US"/>
            </w:rPr>
            <w:drawing>
              <wp:inline distT="0" distB="0" distL="0" distR="0" wp14:anchorId="141A31B9" wp14:editId="55CFE8F3">
                <wp:extent cx="828675" cy="56197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561975"/>
                        </a:xfrm>
                        <a:prstGeom prst="rect">
                          <a:avLst/>
                        </a:prstGeom>
                        <a:noFill/>
                        <a:ln>
                          <a:noFill/>
                        </a:ln>
                      </pic:spPr>
                    </pic:pic>
                  </a:graphicData>
                </a:graphic>
              </wp:inline>
            </w:drawing>
          </w:r>
        </w:p>
      </w:tc>
      <w:tc>
        <w:tcPr>
          <w:tcW w:w="8334" w:type="dxa"/>
          <w:gridSpan w:val="4"/>
          <w:tcBorders>
            <w:top w:val="single" w:sz="4" w:space="0" w:color="000000"/>
            <w:left w:val="single" w:sz="4" w:space="0" w:color="000000"/>
            <w:bottom w:val="single" w:sz="4" w:space="0" w:color="000000"/>
            <w:right w:val="single" w:sz="4" w:space="0" w:color="000000"/>
          </w:tcBorders>
          <w:hideMark/>
        </w:tcPr>
        <w:p w14:paraId="05592A5A" w14:textId="49E59670" w:rsidR="00FE0148" w:rsidRPr="00DB3EB3" w:rsidRDefault="00DB3EB3" w:rsidP="00DB3EB3">
          <w:pPr>
            <w:pStyle w:val="TableParagraph"/>
            <w:spacing w:line="270" w:lineRule="exact"/>
            <w:ind w:right="2421"/>
          </w:pPr>
          <w:r w:rsidRPr="00DB3EB3">
            <w:t>GENEL LABORATUVAR TALIMATLARI</w:t>
          </w:r>
        </w:p>
      </w:tc>
    </w:tr>
    <w:tr w:rsidR="00FE0148" w14:paraId="2D62EA38" w14:textId="77777777" w:rsidTr="00FE0148">
      <w:trPr>
        <w:trHeight w:val="326"/>
      </w:trPr>
      <w:tc>
        <w:tcPr>
          <w:tcW w:w="1849" w:type="dxa"/>
          <w:vMerge/>
          <w:tcBorders>
            <w:top w:val="single" w:sz="4" w:space="0" w:color="000000"/>
            <w:left w:val="single" w:sz="4" w:space="0" w:color="000000"/>
            <w:bottom w:val="single" w:sz="4" w:space="0" w:color="000000"/>
            <w:right w:val="single" w:sz="4" w:space="0" w:color="000000"/>
          </w:tcBorders>
          <w:vAlign w:val="center"/>
          <w:hideMark/>
        </w:tcPr>
        <w:p w14:paraId="336A5747" w14:textId="77777777" w:rsidR="00FE0148" w:rsidRDefault="00FE0148" w:rsidP="00FE0148">
          <w:pPr>
            <w:rPr>
              <w:rFonts w:ascii="Times New Roman" w:eastAsia="Times New Roman" w:hAnsi="Times New Roman"/>
              <w:szCs w:val="22"/>
              <w:lang w:eastAsia="en-US"/>
            </w:rPr>
          </w:pPr>
        </w:p>
      </w:tc>
      <w:tc>
        <w:tcPr>
          <w:tcW w:w="1840" w:type="dxa"/>
          <w:tcBorders>
            <w:top w:val="single" w:sz="4" w:space="0" w:color="000000"/>
            <w:left w:val="single" w:sz="4" w:space="0" w:color="000000"/>
            <w:bottom w:val="single" w:sz="4" w:space="0" w:color="000000"/>
            <w:right w:val="single" w:sz="4" w:space="0" w:color="000000"/>
          </w:tcBorders>
          <w:hideMark/>
        </w:tcPr>
        <w:p w14:paraId="11A3187C" w14:textId="77777777" w:rsidR="00FE0148" w:rsidRDefault="00FE0148" w:rsidP="00FE0148">
          <w:pPr>
            <w:pStyle w:val="TableParagraph"/>
            <w:spacing w:line="266" w:lineRule="exact"/>
            <w:ind w:left="104"/>
            <w:rPr>
              <w:sz w:val="24"/>
            </w:rPr>
          </w:pPr>
          <w:r>
            <w:rPr>
              <w:sz w:val="24"/>
            </w:rPr>
            <w:t>Doküman</w:t>
          </w:r>
          <w:r>
            <w:rPr>
              <w:spacing w:val="-6"/>
              <w:sz w:val="24"/>
            </w:rPr>
            <w:t xml:space="preserve"> </w:t>
          </w:r>
          <w:r>
            <w:rPr>
              <w:sz w:val="24"/>
            </w:rPr>
            <w:t>No</w:t>
          </w:r>
        </w:p>
      </w:tc>
      <w:tc>
        <w:tcPr>
          <w:tcW w:w="3371" w:type="dxa"/>
          <w:tcBorders>
            <w:top w:val="single" w:sz="4" w:space="0" w:color="000000"/>
            <w:left w:val="single" w:sz="4" w:space="0" w:color="000000"/>
            <w:bottom w:val="single" w:sz="4" w:space="0" w:color="000000"/>
            <w:right w:val="single" w:sz="4" w:space="0" w:color="000000"/>
          </w:tcBorders>
          <w:hideMark/>
        </w:tcPr>
        <w:p w14:paraId="38EF10C8" w14:textId="73BA1441" w:rsidR="00FE0148" w:rsidRDefault="005E5D1E" w:rsidP="00FE0148">
          <w:pPr>
            <w:pStyle w:val="TableParagraph"/>
            <w:spacing w:line="266" w:lineRule="exact"/>
            <w:ind w:left="104"/>
            <w:rPr>
              <w:sz w:val="24"/>
            </w:rPr>
          </w:pPr>
          <w:r>
            <w:t>TLM-</w:t>
          </w:r>
          <w:r w:rsidR="0070124D">
            <w:t>0</w:t>
          </w:r>
          <w:r>
            <w:t>26</w:t>
          </w:r>
        </w:p>
      </w:tc>
      <w:tc>
        <w:tcPr>
          <w:tcW w:w="1701" w:type="dxa"/>
          <w:tcBorders>
            <w:top w:val="single" w:sz="4" w:space="0" w:color="000000"/>
            <w:left w:val="single" w:sz="4" w:space="0" w:color="000000"/>
            <w:bottom w:val="single" w:sz="4" w:space="0" w:color="000000"/>
            <w:right w:val="single" w:sz="4" w:space="0" w:color="000000"/>
          </w:tcBorders>
          <w:hideMark/>
        </w:tcPr>
        <w:p w14:paraId="4663AA4A" w14:textId="77777777" w:rsidR="00FE0148" w:rsidRDefault="00FE0148" w:rsidP="00FE0148">
          <w:pPr>
            <w:pStyle w:val="TableParagraph"/>
            <w:spacing w:line="266" w:lineRule="exact"/>
            <w:ind w:left="103"/>
            <w:rPr>
              <w:sz w:val="24"/>
            </w:rPr>
          </w:pPr>
          <w:r>
            <w:rPr>
              <w:sz w:val="24"/>
            </w:rPr>
            <w:t>Revizyon</w:t>
          </w:r>
        </w:p>
      </w:tc>
      <w:tc>
        <w:tcPr>
          <w:tcW w:w="1422" w:type="dxa"/>
          <w:tcBorders>
            <w:top w:val="single" w:sz="4" w:space="0" w:color="000000"/>
            <w:left w:val="single" w:sz="4" w:space="0" w:color="000000"/>
            <w:bottom w:val="single" w:sz="4" w:space="0" w:color="000000"/>
            <w:right w:val="single" w:sz="4" w:space="0" w:color="000000"/>
          </w:tcBorders>
          <w:hideMark/>
        </w:tcPr>
        <w:p w14:paraId="7888A65B" w14:textId="77777777" w:rsidR="00FE0148" w:rsidRDefault="00FE0148" w:rsidP="00FE0148">
          <w:pPr>
            <w:pStyle w:val="TableParagraph"/>
            <w:spacing w:line="266" w:lineRule="exact"/>
            <w:ind w:left="107"/>
            <w:rPr>
              <w:sz w:val="24"/>
            </w:rPr>
          </w:pPr>
          <w:r>
            <w:rPr>
              <w:sz w:val="24"/>
            </w:rPr>
            <w:t>-</w:t>
          </w:r>
        </w:p>
      </w:tc>
    </w:tr>
    <w:tr w:rsidR="00FE0148" w14:paraId="5119BC2D" w14:textId="77777777" w:rsidTr="00FE0148">
      <w:trPr>
        <w:trHeight w:val="330"/>
      </w:trPr>
      <w:tc>
        <w:tcPr>
          <w:tcW w:w="1849" w:type="dxa"/>
          <w:vMerge/>
          <w:tcBorders>
            <w:top w:val="single" w:sz="4" w:space="0" w:color="000000"/>
            <w:left w:val="single" w:sz="4" w:space="0" w:color="000000"/>
            <w:bottom w:val="single" w:sz="4" w:space="0" w:color="000000"/>
            <w:right w:val="single" w:sz="4" w:space="0" w:color="000000"/>
          </w:tcBorders>
          <w:vAlign w:val="center"/>
          <w:hideMark/>
        </w:tcPr>
        <w:p w14:paraId="46C0353E" w14:textId="77777777" w:rsidR="00FE0148" w:rsidRDefault="00FE0148" w:rsidP="00FE0148">
          <w:pPr>
            <w:rPr>
              <w:rFonts w:ascii="Times New Roman" w:eastAsia="Times New Roman" w:hAnsi="Times New Roman"/>
              <w:szCs w:val="22"/>
              <w:lang w:eastAsia="en-US"/>
            </w:rPr>
          </w:pPr>
        </w:p>
      </w:tc>
      <w:tc>
        <w:tcPr>
          <w:tcW w:w="1840" w:type="dxa"/>
          <w:tcBorders>
            <w:top w:val="single" w:sz="4" w:space="0" w:color="000000"/>
            <w:left w:val="single" w:sz="4" w:space="0" w:color="000000"/>
            <w:bottom w:val="single" w:sz="4" w:space="0" w:color="000000"/>
            <w:right w:val="single" w:sz="4" w:space="0" w:color="000000"/>
          </w:tcBorders>
          <w:hideMark/>
        </w:tcPr>
        <w:p w14:paraId="56C76FA0" w14:textId="77777777" w:rsidR="00FE0148" w:rsidRDefault="00FE0148" w:rsidP="00FE0148">
          <w:pPr>
            <w:pStyle w:val="TableParagraph"/>
            <w:spacing w:line="265" w:lineRule="exact"/>
            <w:ind w:left="104"/>
            <w:rPr>
              <w:sz w:val="24"/>
            </w:rPr>
          </w:pPr>
          <w:r>
            <w:rPr>
              <w:sz w:val="24"/>
            </w:rPr>
            <w:t>İlk</w:t>
          </w:r>
          <w:r>
            <w:rPr>
              <w:spacing w:val="-2"/>
              <w:sz w:val="24"/>
            </w:rPr>
            <w:t xml:space="preserve"> </w:t>
          </w:r>
          <w:r>
            <w:rPr>
              <w:sz w:val="24"/>
            </w:rPr>
            <w:t>Yayın</w:t>
          </w:r>
          <w:r>
            <w:rPr>
              <w:spacing w:val="-1"/>
              <w:sz w:val="24"/>
            </w:rPr>
            <w:t xml:space="preserve"> </w:t>
          </w:r>
          <w:r>
            <w:rPr>
              <w:sz w:val="24"/>
            </w:rPr>
            <w:t>Tarihi</w:t>
          </w:r>
        </w:p>
      </w:tc>
      <w:tc>
        <w:tcPr>
          <w:tcW w:w="3371" w:type="dxa"/>
          <w:tcBorders>
            <w:top w:val="single" w:sz="4" w:space="0" w:color="000000"/>
            <w:left w:val="single" w:sz="4" w:space="0" w:color="000000"/>
            <w:bottom w:val="single" w:sz="4" w:space="0" w:color="000000"/>
            <w:right w:val="single" w:sz="4" w:space="0" w:color="000000"/>
          </w:tcBorders>
          <w:hideMark/>
        </w:tcPr>
        <w:p w14:paraId="3C1240BD" w14:textId="6907628B" w:rsidR="00FE0148" w:rsidRDefault="00797F06" w:rsidP="00FE0148">
          <w:pPr>
            <w:pStyle w:val="TableParagraph"/>
            <w:spacing w:line="265" w:lineRule="exact"/>
            <w:ind w:left="104"/>
            <w:rPr>
              <w:sz w:val="24"/>
            </w:rPr>
          </w:pPr>
          <w:r>
            <w:t>30.01.2023</w:t>
          </w:r>
        </w:p>
      </w:tc>
      <w:tc>
        <w:tcPr>
          <w:tcW w:w="1701" w:type="dxa"/>
          <w:tcBorders>
            <w:top w:val="single" w:sz="4" w:space="0" w:color="000000"/>
            <w:left w:val="single" w:sz="4" w:space="0" w:color="000000"/>
            <w:bottom w:val="single" w:sz="4" w:space="0" w:color="000000"/>
            <w:right w:val="single" w:sz="4" w:space="0" w:color="000000"/>
          </w:tcBorders>
          <w:hideMark/>
        </w:tcPr>
        <w:p w14:paraId="234A76EB" w14:textId="77777777" w:rsidR="00FE0148" w:rsidRDefault="00FE0148" w:rsidP="00FE0148">
          <w:pPr>
            <w:pStyle w:val="TableParagraph"/>
            <w:spacing w:line="265" w:lineRule="exact"/>
            <w:ind w:left="103"/>
            <w:rPr>
              <w:sz w:val="24"/>
            </w:rPr>
          </w:pPr>
          <w:r>
            <w:rPr>
              <w:sz w:val="24"/>
            </w:rPr>
            <w:t>Revizyon</w:t>
          </w:r>
          <w:r>
            <w:rPr>
              <w:spacing w:val="-5"/>
              <w:sz w:val="24"/>
            </w:rPr>
            <w:t xml:space="preserve"> </w:t>
          </w:r>
          <w:r>
            <w:rPr>
              <w:sz w:val="24"/>
            </w:rPr>
            <w:t>No</w:t>
          </w:r>
        </w:p>
      </w:tc>
      <w:tc>
        <w:tcPr>
          <w:tcW w:w="1422" w:type="dxa"/>
          <w:tcBorders>
            <w:top w:val="single" w:sz="4" w:space="0" w:color="000000"/>
            <w:left w:val="single" w:sz="4" w:space="0" w:color="000000"/>
            <w:bottom w:val="single" w:sz="4" w:space="0" w:color="000000"/>
            <w:right w:val="single" w:sz="4" w:space="0" w:color="000000"/>
          </w:tcBorders>
          <w:hideMark/>
        </w:tcPr>
        <w:p w14:paraId="7AC0CA31" w14:textId="77777777" w:rsidR="00FE0148" w:rsidRDefault="00FE0148" w:rsidP="00FE0148">
          <w:pPr>
            <w:pStyle w:val="TableParagraph"/>
            <w:spacing w:line="265" w:lineRule="exact"/>
            <w:ind w:left="107"/>
            <w:rPr>
              <w:sz w:val="24"/>
            </w:rPr>
          </w:pPr>
          <w:r>
            <w:rPr>
              <w:sz w:val="24"/>
            </w:rPr>
            <w:t>-</w:t>
          </w:r>
        </w:p>
      </w:tc>
    </w:tr>
    <w:tr w:rsidR="00FE0148" w14:paraId="38097838" w14:textId="77777777" w:rsidTr="00777A05">
      <w:trPr>
        <w:trHeight w:val="326"/>
      </w:trPr>
      <w:tc>
        <w:tcPr>
          <w:tcW w:w="1849" w:type="dxa"/>
          <w:vMerge/>
          <w:tcBorders>
            <w:top w:val="single" w:sz="4" w:space="0" w:color="000000"/>
            <w:left w:val="single" w:sz="4" w:space="0" w:color="000000"/>
            <w:bottom w:val="single" w:sz="4" w:space="0" w:color="000000"/>
            <w:right w:val="single" w:sz="4" w:space="0" w:color="000000"/>
          </w:tcBorders>
          <w:vAlign w:val="center"/>
          <w:hideMark/>
        </w:tcPr>
        <w:p w14:paraId="6354E648" w14:textId="77777777" w:rsidR="00FE0148" w:rsidRDefault="00FE0148" w:rsidP="00FE0148">
          <w:pPr>
            <w:rPr>
              <w:rFonts w:ascii="Times New Roman" w:eastAsia="Times New Roman" w:hAnsi="Times New Roman"/>
              <w:szCs w:val="22"/>
              <w:lang w:eastAsia="en-US"/>
            </w:rPr>
          </w:pPr>
        </w:p>
      </w:tc>
      <w:tc>
        <w:tcPr>
          <w:tcW w:w="5211" w:type="dxa"/>
          <w:gridSpan w:val="2"/>
          <w:tcBorders>
            <w:top w:val="single" w:sz="4" w:space="0" w:color="000000"/>
            <w:left w:val="single" w:sz="4" w:space="0" w:color="000000"/>
            <w:bottom w:val="single" w:sz="4" w:space="0" w:color="000000"/>
            <w:right w:val="single" w:sz="4" w:space="0" w:color="000000"/>
          </w:tcBorders>
        </w:tcPr>
        <w:p w14:paraId="4B13537D" w14:textId="20465869" w:rsidR="00FE0148" w:rsidRDefault="00FE0148" w:rsidP="00FE0148">
          <w:pPr>
            <w:pStyle w:val="TableParagraph"/>
            <w:rPr>
              <w:sz w:val="24"/>
            </w:rPr>
          </w:pPr>
        </w:p>
      </w:tc>
      <w:tc>
        <w:tcPr>
          <w:tcW w:w="1701" w:type="dxa"/>
          <w:tcBorders>
            <w:top w:val="single" w:sz="4" w:space="0" w:color="000000"/>
            <w:left w:val="single" w:sz="4" w:space="0" w:color="000000"/>
            <w:bottom w:val="single" w:sz="4" w:space="0" w:color="000000"/>
            <w:right w:val="single" w:sz="4" w:space="0" w:color="000000"/>
          </w:tcBorders>
          <w:hideMark/>
        </w:tcPr>
        <w:p w14:paraId="3F76BB80" w14:textId="77777777" w:rsidR="00FE0148" w:rsidRDefault="00FE0148" w:rsidP="00FE0148">
          <w:pPr>
            <w:pStyle w:val="TableParagraph"/>
            <w:spacing w:line="265" w:lineRule="exact"/>
            <w:ind w:left="103"/>
            <w:rPr>
              <w:sz w:val="24"/>
            </w:rPr>
          </w:pPr>
          <w:r>
            <w:rPr>
              <w:sz w:val="24"/>
            </w:rPr>
            <w:t>Sayfa</w:t>
          </w:r>
          <w:r>
            <w:rPr>
              <w:spacing w:val="-3"/>
              <w:sz w:val="24"/>
            </w:rPr>
            <w:t xml:space="preserve"> </w:t>
          </w:r>
          <w:r>
            <w:rPr>
              <w:sz w:val="24"/>
            </w:rPr>
            <w:t>No</w:t>
          </w:r>
        </w:p>
      </w:tc>
      <w:tc>
        <w:tcPr>
          <w:tcW w:w="1422" w:type="dxa"/>
          <w:tcBorders>
            <w:top w:val="single" w:sz="4" w:space="0" w:color="000000"/>
            <w:left w:val="single" w:sz="4" w:space="0" w:color="000000"/>
            <w:bottom w:val="single" w:sz="4" w:space="0" w:color="000000"/>
            <w:right w:val="single" w:sz="4" w:space="0" w:color="000000"/>
          </w:tcBorders>
        </w:tcPr>
        <w:p w14:paraId="4903F637" w14:textId="2D1EA925" w:rsidR="00FE0148" w:rsidRDefault="00777A05" w:rsidP="00FE0148">
          <w:pPr>
            <w:pStyle w:val="TableParagraph"/>
            <w:spacing w:line="265" w:lineRule="exact"/>
            <w:ind w:left="107"/>
            <w:rPr>
              <w:sz w:val="24"/>
            </w:rPr>
          </w:pPr>
          <w:r>
            <w:rPr>
              <w:sz w:val="24"/>
            </w:rPr>
            <w:t>5</w:t>
          </w:r>
        </w:p>
      </w:tc>
    </w:tr>
  </w:tbl>
  <w:p w14:paraId="667813D8" w14:textId="54F37980" w:rsidR="008443C0" w:rsidRDefault="00E21359">
    <w:pPr>
      <w:pStyle w:val="stBilgi"/>
    </w:pPr>
    <w:r>
      <w:rPr>
        <w:noProof/>
      </w:rPr>
      <w:pict w14:anchorId="54AF79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5577689" o:spid="_x0000_s1026" type="#_x0000_t75" alt="" style="position:absolute;margin-left:0;margin-top:0;width:453.35pt;height:453.35pt;z-index:-251656192;mso-wrap-edited:f;mso-width-percent:0;mso-height-percent:0;mso-position-horizontal:center;mso-position-horizontal-relative:margin;mso-position-vertical:center;mso-position-vertical-relative:margin;mso-width-percent:0;mso-height-percent:0" o:allowincell="f">
          <v:imagedata r:id="rId2" o:title="iste_arm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5914A" w14:textId="5C969267" w:rsidR="00B8310B" w:rsidRDefault="00E21359">
    <w:pPr>
      <w:pStyle w:val="stBilgi"/>
    </w:pPr>
    <w:r>
      <w:rPr>
        <w:noProof/>
      </w:rPr>
      <w:pict w14:anchorId="177B59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5577687" o:spid="_x0000_s1025" type="#_x0000_t75" alt="" style="position:absolute;margin-left:0;margin-top:0;width:453.35pt;height:453.35pt;z-index:-251658240;mso-wrap-edited:f;mso-width-percent:0;mso-height-percent:0;mso-position-horizontal:center;mso-position-horizontal-relative:margin;mso-position-vertical:center;mso-position-vertical-relative:margin;mso-width-percent:0;mso-height-percent:0" o:allowincell="f">
          <v:imagedata r:id="rId1" o:title="iste_arm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1404"/>
    <w:multiLevelType w:val="hybridMultilevel"/>
    <w:tmpl w:val="068EBBCC"/>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21B0318"/>
    <w:multiLevelType w:val="hybridMultilevel"/>
    <w:tmpl w:val="08C60DCC"/>
    <w:lvl w:ilvl="0" w:tplc="42F6457E">
      <w:numFmt w:val="bullet"/>
      <w:lvlText w:val="•"/>
      <w:lvlJc w:val="left"/>
      <w:pPr>
        <w:ind w:left="720" w:hanging="360"/>
      </w:pPr>
      <w:rPr>
        <w:rFonts w:ascii="Cambria Math" w:eastAsia="Times New Roman" w:hAnsi="Cambria Math"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7D2B3B"/>
    <w:multiLevelType w:val="hybridMultilevel"/>
    <w:tmpl w:val="417E0F7C"/>
    <w:lvl w:ilvl="0" w:tplc="D632FD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F4A43C8"/>
    <w:multiLevelType w:val="hybridMultilevel"/>
    <w:tmpl w:val="763EB12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ECA619E"/>
    <w:multiLevelType w:val="hybridMultilevel"/>
    <w:tmpl w:val="4BFC9AB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6CD3BCB"/>
    <w:multiLevelType w:val="hybridMultilevel"/>
    <w:tmpl w:val="DFA68AD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C4B654B"/>
    <w:multiLevelType w:val="hybridMultilevel"/>
    <w:tmpl w:val="431E6134"/>
    <w:lvl w:ilvl="0" w:tplc="E26A81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D543839"/>
    <w:multiLevelType w:val="hybridMultilevel"/>
    <w:tmpl w:val="F424B536"/>
    <w:lvl w:ilvl="0" w:tplc="041F0001">
      <w:start w:val="1"/>
      <w:numFmt w:val="bullet"/>
      <w:lvlText w:val=""/>
      <w:lvlJc w:val="left"/>
      <w:pPr>
        <w:ind w:left="720" w:hanging="360"/>
      </w:pPr>
      <w:rPr>
        <w:rFonts w:ascii="Symbol" w:hAnsi="Symbol" w:hint="default"/>
      </w:rPr>
    </w:lvl>
    <w:lvl w:ilvl="1" w:tplc="884EB174">
      <w:start w:val="12"/>
      <w:numFmt w:val="bullet"/>
      <w:lvlText w:val="•"/>
      <w:lvlJc w:val="left"/>
      <w:pPr>
        <w:ind w:left="1440" w:hanging="360"/>
      </w:pPr>
      <w:rPr>
        <w:rFonts w:ascii="Cambria Math" w:eastAsia="Times New Roman" w:hAnsi="Cambria Math" w:cs="Aria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4F31455"/>
    <w:multiLevelType w:val="hybridMultilevel"/>
    <w:tmpl w:val="824E7CE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 w15:restartNumberingAfterBreak="0">
    <w:nsid w:val="423C2EDB"/>
    <w:multiLevelType w:val="hybridMultilevel"/>
    <w:tmpl w:val="7DA6D2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E7D2A57"/>
    <w:multiLevelType w:val="hybridMultilevel"/>
    <w:tmpl w:val="4E04611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EA403A3"/>
    <w:multiLevelType w:val="hybridMultilevel"/>
    <w:tmpl w:val="83E66E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0C3611A"/>
    <w:multiLevelType w:val="hybridMultilevel"/>
    <w:tmpl w:val="E38C0ED6"/>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1FC5CA4"/>
    <w:multiLevelType w:val="hybridMultilevel"/>
    <w:tmpl w:val="AC68B81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2257866"/>
    <w:multiLevelType w:val="hybridMultilevel"/>
    <w:tmpl w:val="53F425A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15:restartNumberingAfterBreak="0">
    <w:nsid w:val="664E785C"/>
    <w:multiLevelType w:val="hybridMultilevel"/>
    <w:tmpl w:val="8C16B53C"/>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2044B3F"/>
    <w:multiLevelType w:val="hybridMultilevel"/>
    <w:tmpl w:val="2AD0BB1C"/>
    <w:lvl w:ilvl="0" w:tplc="BA249AA2">
      <w:start w:val="1"/>
      <w:numFmt w:val="decimal"/>
      <w:lvlText w:val="%1."/>
      <w:lvlJc w:val="left"/>
      <w:pPr>
        <w:ind w:left="720" w:hanging="360"/>
      </w:pPr>
      <w:rPr>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5383D13"/>
    <w:multiLevelType w:val="hybridMultilevel"/>
    <w:tmpl w:val="A7C6026E"/>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8995C54"/>
    <w:multiLevelType w:val="hybridMultilevel"/>
    <w:tmpl w:val="B55AD9D0"/>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C3A22A4"/>
    <w:multiLevelType w:val="hybridMultilevel"/>
    <w:tmpl w:val="639859D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CAE025C"/>
    <w:multiLevelType w:val="hybridMultilevel"/>
    <w:tmpl w:val="546E7A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E706B7D"/>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E886D12"/>
    <w:multiLevelType w:val="hybridMultilevel"/>
    <w:tmpl w:val="9F0290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2387704">
    <w:abstractNumId w:val="20"/>
  </w:num>
  <w:num w:numId="2" w16cid:durableId="1335258319">
    <w:abstractNumId w:val="1"/>
  </w:num>
  <w:num w:numId="3" w16cid:durableId="634945350">
    <w:abstractNumId w:val="14"/>
  </w:num>
  <w:num w:numId="4" w16cid:durableId="1344937345">
    <w:abstractNumId w:val="8"/>
  </w:num>
  <w:num w:numId="5" w16cid:durableId="1998874723">
    <w:abstractNumId w:val="9"/>
  </w:num>
  <w:num w:numId="6" w16cid:durableId="1171409467">
    <w:abstractNumId w:val="22"/>
  </w:num>
  <w:num w:numId="7" w16cid:durableId="81801164">
    <w:abstractNumId w:val="7"/>
  </w:num>
  <w:num w:numId="8" w16cid:durableId="1059282932">
    <w:abstractNumId w:val="11"/>
  </w:num>
  <w:num w:numId="9" w16cid:durableId="699818269">
    <w:abstractNumId w:val="18"/>
  </w:num>
  <w:num w:numId="10" w16cid:durableId="140192020">
    <w:abstractNumId w:val="4"/>
  </w:num>
  <w:num w:numId="11" w16cid:durableId="974217082">
    <w:abstractNumId w:val="6"/>
  </w:num>
  <w:num w:numId="12" w16cid:durableId="1664628155">
    <w:abstractNumId w:val="17"/>
  </w:num>
  <w:num w:numId="13" w16cid:durableId="1618872955">
    <w:abstractNumId w:val="10"/>
  </w:num>
  <w:num w:numId="14" w16cid:durableId="537740280">
    <w:abstractNumId w:val="15"/>
  </w:num>
  <w:num w:numId="15" w16cid:durableId="176387200">
    <w:abstractNumId w:val="5"/>
  </w:num>
  <w:num w:numId="16" w16cid:durableId="1801192460">
    <w:abstractNumId w:val="0"/>
  </w:num>
  <w:num w:numId="17" w16cid:durableId="1972440493">
    <w:abstractNumId w:val="3"/>
  </w:num>
  <w:num w:numId="18" w16cid:durableId="960838390">
    <w:abstractNumId w:val="12"/>
  </w:num>
  <w:num w:numId="19" w16cid:durableId="38555205">
    <w:abstractNumId w:val="13"/>
  </w:num>
  <w:num w:numId="20" w16cid:durableId="1750348993">
    <w:abstractNumId w:val="19"/>
  </w:num>
  <w:num w:numId="21" w16cid:durableId="418604080">
    <w:abstractNumId w:val="2"/>
  </w:num>
  <w:num w:numId="22" w16cid:durableId="1950503224">
    <w:abstractNumId w:val="16"/>
  </w:num>
  <w:num w:numId="23" w16cid:durableId="173843839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efaultTabStop w:val="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43C0"/>
    <w:rsid w:val="0000318E"/>
    <w:rsid w:val="000032C2"/>
    <w:rsid w:val="000036F6"/>
    <w:rsid w:val="000047BE"/>
    <w:rsid w:val="00042E76"/>
    <w:rsid w:val="00093A7D"/>
    <w:rsid w:val="000C543E"/>
    <w:rsid w:val="000C78A2"/>
    <w:rsid w:val="000D0354"/>
    <w:rsid w:val="001B553C"/>
    <w:rsid w:val="0024625F"/>
    <w:rsid w:val="00272329"/>
    <w:rsid w:val="002D52DB"/>
    <w:rsid w:val="002F232F"/>
    <w:rsid w:val="00305B2B"/>
    <w:rsid w:val="00327C70"/>
    <w:rsid w:val="00335BC9"/>
    <w:rsid w:val="00355194"/>
    <w:rsid w:val="003F17AA"/>
    <w:rsid w:val="003F491C"/>
    <w:rsid w:val="00407464"/>
    <w:rsid w:val="0043043C"/>
    <w:rsid w:val="004B41B4"/>
    <w:rsid w:val="004E5331"/>
    <w:rsid w:val="00512BB7"/>
    <w:rsid w:val="00521D3B"/>
    <w:rsid w:val="00536812"/>
    <w:rsid w:val="00576C13"/>
    <w:rsid w:val="00596D5C"/>
    <w:rsid w:val="005A5414"/>
    <w:rsid w:val="005E0418"/>
    <w:rsid w:val="005E1073"/>
    <w:rsid w:val="005E5D1E"/>
    <w:rsid w:val="005F166C"/>
    <w:rsid w:val="006979F6"/>
    <w:rsid w:val="006C373C"/>
    <w:rsid w:val="0070124D"/>
    <w:rsid w:val="00777A05"/>
    <w:rsid w:val="00797F06"/>
    <w:rsid w:val="007B5037"/>
    <w:rsid w:val="007E7DEC"/>
    <w:rsid w:val="00834200"/>
    <w:rsid w:val="008443C0"/>
    <w:rsid w:val="00892DC8"/>
    <w:rsid w:val="008D32F7"/>
    <w:rsid w:val="008F0611"/>
    <w:rsid w:val="00923692"/>
    <w:rsid w:val="00935583"/>
    <w:rsid w:val="009567C9"/>
    <w:rsid w:val="00957AB0"/>
    <w:rsid w:val="009672EC"/>
    <w:rsid w:val="00972FCA"/>
    <w:rsid w:val="009B19C5"/>
    <w:rsid w:val="009D52EE"/>
    <w:rsid w:val="009E7034"/>
    <w:rsid w:val="009F047B"/>
    <w:rsid w:val="00A12EA4"/>
    <w:rsid w:val="00A1535C"/>
    <w:rsid w:val="00A33FAB"/>
    <w:rsid w:val="00A80CEB"/>
    <w:rsid w:val="00AE6E11"/>
    <w:rsid w:val="00B10345"/>
    <w:rsid w:val="00B64231"/>
    <w:rsid w:val="00B8310B"/>
    <w:rsid w:val="00BA76E9"/>
    <w:rsid w:val="00C67FBE"/>
    <w:rsid w:val="00C83B84"/>
    <w:rsid w:val="00CA325C"/>
    <w:rsid w:val="00CD2234"/>
    <w:rsid w:val="00CD56B7"/>
    <w:rsid w:val="00D2152E"/>
    <w:rsid w:val="00D221B6"/>
    <w:rsid w:val="00D443E7"/>
    <w:rsid w:val="00DB3EB3"/>
    <w:rsid w:val="00E21359"/>
    <w:rsid w:val="00E63258"/>
    <w:rsid w:val="00E82AAF"/>
    <w:rsid w:val="00EC00F9"/>
    <w:rsid w:val="00ED038C"/>
    <w:rsid w:val="00F13788"/>
    <w:rsid w:val="00F175F2"/>
    <w:rsid w:val="00FA3690"/>
    <w:rsid w:val="00FB4052"/>
    <w:rsid w:val="00FE0148"/>
    <w:rsid w:val="00FF2F62"/>
    <w:rsid w:val="00FF4E54"/>
    <w:rsid w:val="00FF5E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36585"/>
  <w15:docId w15:val="{8D8E46E1-19F0-426B-879B-73A36A44A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3C0"/>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443C0"/>
    <w:pPr>
      <w:tabs>
        <w:tab w:val="center" w:pos="4536"/>
        <w:tab w:val="right" w:pos="9072"/>
      </w:tabs>
    </w:pPr>
  </w:style>
  <w:style w:type="character" w:customStyle="1" w:styleId="stBilgiChar">
    <w:name w:val="Üst Bilgi Char"/>
    <w:basedOn w:val="VarsaylanParagrafYazTipi"/>
    <w:link w:val="stBilgi"/>
    <w:uiPriority w:val="99"/>
    <w:rsid w:val="008443C0"/>
    <w:rPr>
      <w:rFonts w:ascii="Calibri" w:eastAsia="Calibri" w:hAnsi="Calibri" w:cs="Arial"/>
      <w:sz w:val="20"/>
      <w:szCs w:val="20"/>
      <w:lang w:eastAsia="tr-TR"/>
    </w:rPr>
  </w:style>
  <w:style w:type="paragraph" w:styleId="AltBilgi">
    <w:name w:val="footer"/>
    <w:basedOn w:val="Normal"/>
    <w:link w:val="AltBilgiChar"/>
    <w:uiPriority w:val="99"/>
    <w:unhideWhenUsed/>
    <w:rsid w:val="008443C0"/>
    <w:pPr>
      <w:tabs>
        <w:tab w:val="center" w:pos="4536"/>
        <w:tab w:val="right" w:pos="9072"/>
      </w:tabs>
    </w:pPr>
  </w:style>
  <w:style w:type="character" w:customStyle="1" w:styleId="AltBilgiChar">
    <w:name w:val="Alt Bilgi Char"/>
    <w:basedOn w:val="VarsaylanParagrafYazTipi"/>
    <w:link w:val="AltBilgi"/>
    <w:uiPriority w:val="99"/>
    <w:rsid w:val="008443C0"/>
    <w:rPr>
      <w:rFonts w:ascii="Calibri" w:eastAsia="Calibri" w:hAnsi="Calibri" w:cs="Arial"/>
      <w:sz w:val="20"/>
      <w:szCs w:val="20"/>
      <w:lang w:eastAsia="tr-TR"/>
    </w:rPr>
  </w:style>
  <w:style w:type="table" w:styleId="TabloKlavuzu">
    <w:name w:val="Table Grid"/>
    <w:basedOn w:val="NormalTablo"/>
    <w:uiPriority w:val="39"/>
    <w:rsid w:val="00596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76C13"/>
    <w:pPr>
      <w:ind w:left="720"/>
      <w:contextualSpacing/>
    </w:pPr>
  </w:style>
  <w:style w:type="paragraph" w:styleId="BalonMetni">
    <w:name w:val="Balloon Text"/>
    <w:basedOn w:val="Normal"/>
    <w:link w:val="BalonMetniChar"/>
    <w:uiPriority w:val="99"/>
    <w:semiHidden/>
    <w:unhideWhenUsed/>
    <w:rsid w:val="005E1073"/>
    <w:rPr>
      <w:rFonts w:ascii="Tahoma" w:hAnsi="Tahoma" w:cs="Tahoma"/>
      <w:sz w:val="16"/>
      <w:szCs w:val="16"/>
    </w:rPr>
  </w:style>
  <w:style w:type="character" w:customStyle="1" w:styleId="BalonMetniChar">
    <w:name w:val="Balon Metni Char"/>
    <w:basedOn w:val="VarsaylanParagrafYazTipi"/>
    <w:link w:val="BalonMetni"/>
    <w:uiPriority w:val="99"/>
    <w:semiHidden/>
    <w:rsid w:val="005E1073"/>
    <w:rPr>
      <w:rFonts w:ascii="Tahoma" w:eastAsia="Calibri" w:hAnsi="Tahoma" w:cs="Tahoma"/>
      <w:sz w:val="16"/>
      <w:szCs w:val="16"/>
      <w:lang w:eastAsia="tr-TR"/>
    </w:rPr>
  </w:style>
  <w:style w:type="paragraph" w:customStyle="1" w:styleId="TableParagraph">
    <w:name w:val="Table Paragraph"/>
    <w:basedOn w:val="Normal"/>
    <w:uiPriority w:val="1"/>
    <w:qFormat/>
    <w:rsid w:val="00FE0148"/>
    <w:pPr>
      <w:widowControl w:val="0"/>
      <w:autoSpaceDE w:val="0"/>
      <w:autoSpaceDN w:val="0"/>
    </w:pPr>
    <w:rPr>
      <w:rFonts w:ascii="Times New Roman" w:eastAsia="Times New Roman" w:hAnsi="Times New Roman" w:cs="Times New Roman"/>
      <w:sz w:val="22"/>
      <w:szCs w:val="22"/>
      <w:lang w:eastAsia="en-US"/>
    </w:rPr>
  </w:style>
  <w:style w:type="table" w:styleId="TabloKlavuzuAk">
    <w:name w:val="Grid Table Light"/>
    <w:basedOn w:val="NormalTablo"/>
    <w:uiPriority w:val="40"/>
    <w:rsid w:val="0043043C"/>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ralkYok">
    <w:name w:val="No Spacing"/>
    <w:link w:val="AralkYokChar"/>
    <w:uiPriority w:val="1"/>
    <w:qFormat/>
    <w:rsid w:val="00892DC8"/>
    <w:pPr>
      <w:spacing w:after="0" w:line="240" w:lineRule="auto"/>
    </w:pPr>
  </w:style>
  <w:style w:type="character" w:customStyle="1" w:styleId="AralkYokChar">
    <w:name w:val="Aralık Yok Char"/>
    <w:basedOn w:val="VarsaylanParagrafYazTipi"/>
    <w:link w:val="AralkYok"/>
    <w:uiPriority w:val="1"/>
    <w:rsid w:val="00892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096176">
      <w:bodyDiv w:val="1"/>
      <w:marLeft w:val="0"/>
      <w:marRight w:val="0"/>
      <w:marTop w:val="0"/>
      <w:marBottom w:val="0"/>
      <w:divBdr>
        <w:top w:val="none" w:sz="0" w:space="0" w:color="auto"/>
        <w:left w:val="none" w:sz="0" w:space="0" w:color="auto"/>
        <w:bottom w:val="none" w:sz="0" w:space="0" w:color="auto"/>
        <w:right w:val="none" w:sz="0" w:space="0" w:color="auto"/>
      </w:divBdr>
    </w:div>
    <w:div w:id="1819956195">
      <w:bodyDiv w:val="1"/>
      <w:marLeft w:val="0"/>
      <w:marRight w:val="0"/>
      <w:marTop w:val="0"/>
      <w:marBottom w:val="0"/>
      <w:divBdr>
        <w:top w:val="none" w:sz="0" w:space="0" w:color="auto"/>
        <w:left w:val="none" w:sz="0" w:space="0" w:color="auto"/>
        <w:bottom w:val="none" w:sz="0" w:space="0" w:color="auto"/>
        <w:right w:val="none" w:sz="0" w:space="0" w:color="auto"/>
      </w:divBdr>
    </w:div>
    <w:div w:id="1901744963">
      <w:bodyDiv w:val="1"/>
      <w:marLeft w:val="0"/>
      <w:marRight w:val="0"/>
      <w:marTop w:val="0"/>
      <w:marBottom w:val="0"/>
      <w:divBdr>
        <w:top w:val="none" w:sz="0" w:space="0" w:color="auto"/>
        <w:left w:val="none" w:sz="0" w:space="0" w:color="auto"/>
        <w:bottom w:val="none" w:sz="0" w:space="0" w:color="auto"/>
        <w:right w:val="none" w:sz="0" w:space="0" w:color="auto"/>
      </w:divBdr>
    </w:div>
    <w:div w:id="213020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5</Pages>
  <Words>1415</Words>
  <Characters>8066</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Baris Erdil</dc:creator>
  <cp:keywords/>
  <dc:description/>
  <cp:lastModifiedBy>Batuhan Karadağ</cp:lastModifiedBy>
  <cp:revision>36</cp:revision>
  <dcterms:created xsi:type="dcterms:W3CDTF">2021-03-08T09:03:00Z</dcterms:created>
  <dcterms:modified xsi:type="dcterms:W3CDTF">2023-02-03T10:56:00Z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7e87f8d6a83d9f0dc4939412ccbb4271f215d9bd2bf4a8d11a9419fe93bec4f1</vt:lpwstr>
  </property>
</Properties>
</file>