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3E8FD" w14:textId="3F62E0A5" w:rsidR="00FE484C" w:rsidRDefault="001A793E" w:rsidP="00FE4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form, </w:t>
      </w:r>
      <w:r w:rsidR="00FE484C" w:rsidRPr="00FE484C">
        <w:rPr>
          <w:rFonts w:ascii="Times New Roman" w:hAnsi="Times New Roman" w:cs="Times New Roman"/>
          <w:sz w:val="24"/>
          <w:szCs w:val="24"/>
        </w:rPr>
        <w:t>Birim kalite komisyonları</w:t>
      </w:r>
      <w:r>
        <w:rPr>
          <w:rFonts w:ascii="Times New Roman" w:hAnsi="Times New Roman" w:cs="Times New Roman"/>
          <w:sz w:val="24"/>
          <w:szCs w:val="24"/>
        </w:rPr>
        <w:t>nın birimlerine ait yıllık mevcut durumu analiz yapabilmeleri amacıyla hazırlanmıştır. Birim kalite komisyonları,</w:t>
      </w:r>
      <w:r w:rsidR="00FE484C" w:rsidRPr="00FE484C">
        <w:rPr>
          <w:rFonts w:ascii="Times New Roman" w:hAnsi="Times New Roman" w:cs="Times New Roman"/>
          <w:sz w:val="24"/>
          <w:szCs w:val="24"/>
        </w:rPr>
        <w:t xml:space="preserve"> aşağıda yer alan kontrol listesi</w:t>
      </w:r>
      <w:r w:rsidR="00FE484C">
        <w:rPr>
          <w:rFonts w:ascii="Times New Roman" w:hAnsi="Times New Roman" w:cs="Times New Roman"/>
          <w:sz w:val="24"/>
          <w:szCs w:val="24"/>
        </w:rPr>
        <w:t xml:space="preserve"> üzerinde </w:t>
      </w:r>
      <w:r w:rsidR="00FE484C" w:rsidRPr="00FE484C">
        <w:rPr>
          <w:rFonts w:ascii="Times New Roman" w:hAnsi="Times New Roman" w:cs="Times New Roman"/>
          <w:sz w:val="24"/>
          <w:szCs w:val="24"/>
        </w:rPr>
        <w:t xml:space="preserve">işaretlemeler yaptıktan sonra eksik olan </w:t>
      </w:r>
      <w:r>
        <w:rPr>
          <w:rFonts w:ascii="Times New Roman" w:hAnsi="Times New Roman" w:cs="Times New Roman"/>
          <w:sz w:val="24"/>
          <w:szCs w:val="24"/>
        </w:rPr>
        <w:t>maddeler ile ilgili</w:t>
      </w:r>
      <w:r w:rsidR="00FE484C" w:rsidRPr="00FE484C">
        <w:rPr>
          <w:rFonts w:ascii="Times New Roman" w:hAnsi="Times New Roman" w:cs="Times New Roman"/>
          <w:sz w:val="24"/>
          <w:szCs w:val="24"/>
        </w:rPr>
        <w:t xml:space="preserve"> birimlerine özgü </w:t>
      </w:r>
      <w:r w:rsidR="00FE484C">
        <w:rPr>
          <w:rFonts w:ascii="Times New Roman" w:hAnsi="Times New Roman" w:cs="Times New Roman"/>
          <w:sz w:val="24"/>
          <w:szCs w:val="24"/>
        </w:rPr>
        <w:t xml:space="preserve">yıllık </w:t>
      </w:r>
      <w:r w:rsidR="00FE484C" w:rsidRPr="00FE484C">
        <w:rPr>
          <w:rFonts w:ascii="Times New Roman" w:hAnsi="Times New Roman" w:cs="Times New Roman"/>
          <w:sz w:val="24"/>
          <w:szCs w:val="24"/>
        </w:rPr>
        <w:t>eylem planı oluşturmalı ve her ay birim kalite</w:t>
      </w:r>
      <w:r>
        <w:rPr>
          <w:rFonts w:ascii="Times New Roman" w:hAnsi="Times New Roman" w:cs="Times New Roman"/>
          <w:sz w:val="24"/>
          <w:szCs w:val="24"/>
        </w:rPr>
        <w:t xml:space="preserve"> komisyonu</w:t>
      </w:r>
      <w:r w:rsidR="00FE484C" w:rsidRPr="00FE484C">
        <w:rPr>
          <w:rFonts w:ascii="Times New Roman" w:hAnsi="Times New Roman" w:cs="Times New Roman"/>
          <w:sz w:val="24"/>
          <w:szCs w:val="24"/>
        </w:rPr>
        <w:t xml:space="preserve"> toplantı</w:t>
      </w:r>
      <w:r>
        <w:rPr>
          <w:rFonts w:ascii="Times New Roman" w:hAnsi="Times New Roman" w:cs="Times New Roman"/>
          <w:sz w:val="24"/>
          <w:szCs w:val="24"/>
        </w:rPr>
        <w:t xml:space="preserve">ları </w:t>
      </w:r>
      <w:r w:rsidR="00FE484C" w:rsidRPr="00FE484C">
        <w:rPr>
          <w:rFonts w:ascii="Times New Roman" w:hAnsi="Times New Roman" w:cs="Times New Roman"/>
          <w:sz w:val="24"/>
          <w:szCs w:val="24"/>
        </w:rPr>
        <w:t>düzenleyerek yıl boyun</w:t>
      </w:r>
      <w:r w:rsidR="00227478">
        <w:rPr>
          <w:rFonts w:ascii="Times New Roman" w:hAnsi="Times New Roman" w:cs="Times New Roman"/>
          <w:sz w:val="24"/>
          <w:szCs w:val="24"/>
        </w:rPr>
        <w:t>c</w:t>
      </w:r>
      <w:r w:rsidR="00FE484C" w:rsidRPr="00FE484C">
        <w:rPr>
          <w:rFonts w:ascii="Times New Roman" w:hAnsi="Times New Roman" w:cs="Times New Roman"/>
          <w:sz w:val="24"/>
          <w:szCs w:val="24"/>
        </w:rPr>
        <w:t>a eksiklerin</w:t>
      </w:r>
      <w:r w:rsidR="00FE484C">
        <w:rPr>
          <w:rFonts w:ascii="Times New Roman" w:hAnsi="Times New Roman" w:cs="Times New Roman"/>
          <w:sz w:val="24"/>
          <w:szCs w:val="24"/>
        </w:rPr>
        <w:t>in</w:t>
      </w:r>
      <w:r w:rsidR="00FE484C" w:rsidRPr="00FE484C">
        <w:rPr>
          <w:rFonts w:ascii="Times New Roman" w:hAnsi="Times New Roman" w:cs="Times New Roman"/>
          <w:sz w:val="24"/>
          <w:szCs w:val="24"/>
        </w:rPr>
        <w:t xml:space="preserve"> giderilmesi </w:t>
      </w:r>
      <w:r w:rsidR="00FE484C">
        <w:rPr>
          <w:rFonts w:ascii="Times New Roman" w:hAnsi="Times New Roman" w:cs="Times New Roman"/>
          <w:sz w:val="24"/>
          <w:szCs w:val="24"/>
        </w:rPr>
        <w:t>yönünde kalite çalışmaları yürütmelidir.</w:t>
      </w:r>
    </w:p>
    <w:p w14:paraId="0EA8D1A6" w14:textId="77777777" w:rsidR="00FE484C" w:rsidRPr="00FE484C" w:rsidRDefault="00FE484C" w:rsidP="00FE4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692B8F" w14:textId="3E0276CA" w:rsidR="00367701" w:rsidRDefault="00367701" w:rsidP="003677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CE8">
        <w:rPr>
          <w:rFonts w:ascii="Times New Roman" w:hAnsi="Times New Roman" w:cs="Times New Roman"/>
          <w:b/>
          <w:bCs/>
          <w:sz w:val="24"/>
          <w:szCs w:val="24"/>
        </w:rPr>
        <w:t xml:space="preserve">Tablo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04C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0F7D14">
        <w:rPr>
          <w:rFonts w:ascii="Times New Roman" w:hAnsi="Times New Roman" w:cs="Times New Roman"/>
          <w:sz w:val="24"/>
          <w:szCs w:val="24"/>
        </w:rPr>
        <w:t>Birim Kalite Komisyonu Kontrol Listesi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8140"/>
        <w:gridCol w:w="598"/>
      </w:tblGrid>
      <w:tr w:rsidR="00FE484C" w14:paraId="4AD937C8" w14:textId="77777777" w:rsidTr="00FE484C">
        <w:tc>
          <w:tcPr>
            <w:tcW w:w="562" w:type="dxa"/>
          </w:tcPr>
          <w:p w14:paraId="32B58D88" w14:textId="5CAA99CA" w:rsidR="00FE484C" w:rsidRPr="00FE484C" w:rsidRDefault="00FE484C" w:rsidP="00FE48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E484C">
              <w:rPr>
                <w:rFonts w:ascii="Times New Roman" w:hAnsi="Times New Roman" w:cs="Times New Roman"/>
                <w:b/>
                <w:bCs/>
                <w:sz w:val="24"/>
              </w:rPr>
              <w:t>1</w:t>
            </w:r>
          </w:p>
        </w:tc>
        <w:tc>
          <w:tcPr>
            <w:tcW w:w="8140" w:type="dxa"/>
          </w:tcPr>
          <w:p w14:paraId="00C48D2F" w14:textId="1BC36991" w:rsidR="00FE484C" w:rsidRPr="00367701" w:rsidRDefault="00FE484C" w:rsidP="00A5401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Birim kalite komisyonu her ay en az 1 defa toplanmıştır ve toplantı tutanakları birimin web sayfasında yayımlanmıştır.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350069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0F69045E" w14:textId="76E1CB9B" w:rsidR="00FE484C" w:rsidRDefault="00FE484C" w:rsidP="0036770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E484C" w14:paraId="6250C1AC" w14:textId="77777777" w:rsidTr="00FE484C">
        <w:tc>
          <w:tcPr>
            <w:tcW w:w="562" w:type="dxa"/>
          </w:tcPr>
          <w:p w14:paraId="7280DBB1" w14:textId="17DAB832" w:rsidR="00FE484C" w:rsidRPr="00FE484C" w:rsidRDefault="00FE484C" w:rsidP="00FE48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E484C">
              <w:rPr>
                <w:rFonts w:ascii="Times New Roman" w:hAnsi="Times New Roman" w:cs="Times New Roman"/>
                <w:b/>
                <w:bCs/>
                <w:sz w:val="24"/>
              </w:rPr>
              <w:t>2</w:t>
            </w:r>
          </w:p>
        </w:tc>
        <w:tc>
          <w:tcPr>
            <w:tcW w:w="8140" w:type="dxa"/>
          </w:tcPr>
          <w:p w14:paraId="7A5FF4F7" w14:textId="7A037A89" w:rsidR="00FE484C" w:rsidRDefault="00FE484C" w:rsidP="00A5401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Birimin yıllık kalite eylem planı oluşturulmuştur.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119358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4E45AED3" w14:textId="1B60F391" w:rsidR="00FE484C" w:rsidRDefault="00FE484C" w:rsidP="0036770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E484C" w14:paraId="5AB89ACB" w14:textId="77777777" w:rsidTr="00FE484C">
        <w:tc>
          <w:tcPr>
            <w:tcW w:w="562" w:type="dxa"/>
          </w:tcPr>
          <w:p w14:paraId="440CC9AE" w14:textId="3CD91986" w:rsidR="00FE484C" w:rsidRPr="00FE484C" w:rsidRDefault="00FE484C" w:rsidP="00FE48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E484C">
              <w:rPr>
                <w:rFonts w:ascii="Times New Roman" w:hAnsi="Times New Roman" w:cs="Times New Roman"/>
                <w:b/>
                <w:bCs/>
                <w:sz w:val="24"/>
              </w:rPr>
              <w:t>3</w:t>
            </w:r>
          </w:p>
        </w:tc>
        <w:tc>
          <w:tcPr>
            <w:tcW w:w="8140" w:type="dxa"/>
          </w:tcPr>
          <w:p w14:paraId="0CC3B59B" w14:textId="5479144E" w:rsidR="00FE484C" w:rsidRPr="00367701" w:rsidRDefault="00FE484C" w:rsidP="00A54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701">
              <w:rPr>
                <w:rFonts w:ascii="Times New Roman" w:hAnsi="Times New Roman" w:cs="Times New Roman"/>
                <w:sz w:val="24"/>
              </w:rPr>
              <w:t>Birimin misyonu, vizyonu</w:t>
            </w:r>
            <w:r>
              <w:rPr>
                <w:rFonts w:ascii="Times New Roman" w:hAnsi="Times New Roman" w:cs="Times New Roman"/>
                <w:sz w:val="24"/>
              </w:rPr>
              <w:t xml:space="preserve"> ve </w:t>
            </w:r>
            <w:r w:rsidRPr="00367701">
              <w:rPr>
                <w:rFonts w:ascii="Times New Roman" w:hAnsi="Times New Roman" w:cs="Times New Roman"/>
                <w:sz w:val="24"/>
              </w:rPr>
              <w:t>temel değerleri belirlenmiştir.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827483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4B1AB5AD" w14:textId="730EE420" w:rsidR="00FE484C" w:rsidRDefault="00FE484C" w:rsidP="0036770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E484C" w14:paraId="24DD45BF" w14:textId="77777777" w:rsidTr="00FE484C">
        <w:tc>
          <w:tcPr>
            <w:tcW w:w="562" w:type="dxa"/>
          </w:tcPr>
          <w:p w14:paraId="142BD5C5" w14:textId="6FB50ED5" w:rsidR="00FE484C" w:rsidRPr="00FE484C" w:rsidRDefault="00FE484C" w:rsidP="00FE48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8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140" w:type="dxa"/>
          </w:tcPr>
          <w:p w14:paraId="77173BA1" w14:textId="39A1EDC8" w:rsidR="00FE484C" w:rsidRDefault="00FE484C" w:rsidP="00A54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Birimin misyonu ve vizyonu doğrultusunda stratejik amaçları belirlenmiştir.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910382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5157802E" w14:textId="41714DEE" w:rsidR="00FE484C" w:rsidRDefault="00FE484C" w:rsidP="0036770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E484C" w14:paraId="7BFED4A6" w14:textId="77777777" w:rsidTr="00FE484C">
        <w:tc>
          <w:tcPr>
            <w:tcW w:w="562" w:type="dxa"/>
          </w:tcPr>
          <w:p w14:paraId="5C2A424C" w14:textId="1006E377" w:rsidR="00FE484C" w:rsidRPr="00FE484C" w:rsidRDefault="00FE484C" w:rsidP="00FE48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8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140" w:type="dxa"/>
          </w:tcPr>
          <w:p w14:paraId="36B288C5" w14:textId="70B49E4F" w:rsidR="00FE484C" w:rsidRDefault="00FE484C" w:rsidP="00A54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Birimin temel performans göstergeleri belirlenmiştir.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563564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7A35C621" w14:textId="7B6346BE" w:rsidR="00FE484C" w:rsidRDefault="00FE484C" w:rsidP="0036770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E484C" w14:paraId="4E32AFD2" w14:textId="77777777" w:rsidTr="00FE484C">
        <w:tc>
          <w:tcPr>
            <w:tcW w:w="562" w:type="dxa"/>
          </w:tcPr>
          <w:p w14:paraId="591E913E" w14:textId="7350F6DD" w:rsidR="00FE484C" w:rsidRPr="00FE484C" w:rsidRDefault="00FE484C" w:rsidP="00FE48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8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140" w:type="dxa"/>
          </w:tcPr>
          <w:p w14:paraId="57C96C7A" w14:textId="5C3E325A" w:rsidR="00FE484C" w:rsidRDefault="00FE484C" w:rsidP="00A54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Birimin kalite politikası belirlenmiştir.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686934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65537815" w14:textId="58EC5101" w:rsidR="00FE484C" w:rsidRDefault="00FE484C" w:rsidP="0036770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E484C" w14:paraId="0B49C2D9" w14:textId="77777777" w:rsidTr="00FE484C">
        <w:tc>
          <w:tcPr>
            <w:tcW w:w="562" w:type="dxa"/>
          </w:tcPr>
          <w:p w14:paraId="7639DB0E" w14:textId="041B63B1" w:rsidR="00FE484C" w:rsidRPr="00FE484C" w:rsidRDefault="00FE484C" w:rsidP="00FE48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8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140" w:type="dxa"/>
          </w:tcPr>
          <w:p w14:paraId="098FDE3D" w14:textId="04B6DC9B" w:rsidR="00FE484C" w:rsidRDefault="00FE484C" w:rsidP="00A54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Birimin eğitim-öğretim politikası belirlenmiştir.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286036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6F4D808E" w14:textId="204EACDF" w:rsidR="00FE484C" w:rsidRDefault="00FE484C" w:rsidP="0036770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E484C" w14:paraId="6ACBAF0D" w14:textId="77777777" w:rsidTr="00FE484C">
        <w:tc>
          <w:tcPr>
            <w:tcW w:w="562" w:type="dxa"/>
          </w:tcPr>
          <w:p w14:paraId="1BADF8E9" w14:textId="29CC23E4" w:rsidR="00FE484C" w:rsidRPr="00FE484C" w:rsidRDefault="00FE484C" w:rsidP="00FE48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8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140" w:type="dxa"/>
          </w:tcPr>
          <w:p w14:paraId="27C4AAAB" w14:textId="2495A37F" w:rsidR="00FE484C" w:rsidRDefault="00FE484C" w:rsidP="00A54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Birimin araştırma-geliştirme politikası belirlenmiştir.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103486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3ED41F90" w14:textId="4979921B" w:rsidR="00FE484C" w:rsidRDefault="00FE484C" w:rsidP="0036770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E484C" w14:paraId="0960236E" w14:textId="77777777" w:rsidTr="00FE484C">
        <w:tc>
          <w:tcPr>
            <w:tcW w:w="562" w:type="dxa"/>
          </w:tcPr>
          <w:p w14:paraId="40C3B1F6" w14:textId="1789AA36" w:rsidR="00FE484C" w:rsidRPr="00FE484C" w:rsidRDefault="00FE484C" w:rsidP="00FE48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8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140" w:type="dxa"/>
          </w:tcPr>
          <w:p w14:paraId="23077A77" w14:textId="7C32B7D7" w:rsidR="00FE484C" w:rsidRDefault="00FE484C" w:rsidP="00A54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Birimin toplumsal hizmet politikası belirlenmiştir.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123218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70F1DAB4" w14:textId="559E0FFD" w:rsidR="00FE484C" w:rsidRDefault="00FE484C" w:rsidP="0036770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E484C" w14:paraId="2A738340" w14:textId="77777777" w:rsidTr="00FE484C">
        <w:tc>
          <w:tcPr>
            <w:tcW w:w="562" w:type="dxa"/>
          </w:tcPr>
          <w:p w14:paraId="3CDE16BE" w14:textId="7E04C49C" w:rsidR="00FE484C" w:rsidRPr="00FE484C" w:rsidRDefault="00FE484C" w:rsidP="00FE48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8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140" w:type="dxa"/>
          </w:tcPr>
          <w:p w14:paraId="483BE623" w14:textId="2E8EF1C6" w:rsidR="00FE484C" w:rsidRDefault="00FE484C" w:rsidP="00A54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Birimin yönetim politikası belirlenmiştir.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778293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3CF8A8E1" w14:textId="48E7ABE1" w:rsidR="00FE484C" w:rsidRDefault="00FE484C" w:rsidP="0036770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E484C" w14:paraId="28917F11" w14:textId="77777777" w:rsidTr="00FE484C">
        <w:tc>
          <w:tcPr>
            <w:tcW w:w="562" w:type="dxa"/>
          </w:tcPr>
          <w:p w14:paraId="429BA6C1" w14:textId="0CC44D68" w:rsidR="00FE484C" w:rsidRPr="00FE484C" w:rsidRDefault="00FE484C" w:rsidP="00FE48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8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140" w:type="dxa"/>
          </w:tcPr>
          <w:p w14:paraId="2C7EFAFA" w14:textId="2F1B3A63" w:rsidR="00FE484C" w:rsidRDefault="00FE484C" w:rsidP="00A54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Birimin kurumsal tarihçesi yazılmıştır.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233277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1E6F22A9" w14:textId="014F0309" w:rsidR="00FE484C" w:rsidRDefault="00FE484C" w:rsidP="0036770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E484C" w14:paraId="542F37F4" w14:textId="77777777" w:rsidTr="00FE484C">
        <w:tc>
          <w:tcPr>
            <w:tcW w:w="562" w:type="dxa"/>
          </w:tcPr>
          <w:p w14:paraId="3D9B7B16" w14:textId="0CFBD1DA" w:rsidR="00FE484C" w:rsidRPr="00FE484C" w:rsidRDefault="00FE484C" w:rsidP="00FE48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8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140" w:type="dxa"/>
          </w:tcPr>
          <w:p w14:paraId="4D990805" w14:textId="68591C31" w:rsidR="00FE484C" w:rsidRDefault="00FE484C" w:rsidP="00A54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Birimin iç ve dış paydaşları belirlenmiştir.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981597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02D583D5" w14:textId="16E41250" w:rsidR="00FE484C" w:rsidRDefault="00FE484C" w:rsidP="0036770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E484C" w14:paraId="43D97D98" w14:textId="77777777" w:rsidTr="00FE484C">
        <w:tc>
          <w:tcPr>
            <w:tcW w:w="562" w:type="dxa"/>
          </w:tcPr>
          <w:p w14:paraId="4467B5AC" w14:textId="3F88C371" w:rsidR="00FE484C" w:rsidRPr="00FE484C" w:rsidRDefault="00FE484C" w:rsidP="00FE48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8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140" w:type="dxa"/>
          </w:tcPr>
          <w:p w14:paraId="337DAA81" w14:textId="2191CB7D" w:rsidR="00FE484C" w:rsidRDefault="00FE484C" w:rsidP="00A54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Birimin </w:t>
            </w:r>
            <w:r w:rsidR="00A54016">
              <w:rPr>
                <w:rFonts w:ascii="Times New Roman" w:hAnsi="Times New Roman" w:cs="Times New Roman"/>
                <w:sz w:val="24"/>
                <w:szCs w:val="24"/>
              </w:rPr>
              <w:t>Güçlü ve Zayıf Yönler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GZFT</w:t>
            </w:r>
            <w:r w:rsidR="00A540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analizi yapılmıştır.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049601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7702DCB2" w14:textId="18DC22B7" w:rsidR="00FE484C" w:rsidRDefault="00FE484C" w:rsidP="0036770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E484C" w14:paraId="1E7C851E" w14:textId="77777777" w:rsidTr="00FE484C">
        <w:tc>
          <w:tcPr>
            <w:tcW w:w="562" w:type="dxa"/>
          </w:tcPr>
          <w:p w14:paraId="02435D9C" w14:textId="392552B3" w:rsidR="00FE484C" w:rsidRPr="00FE484C" w:rsidRDefault="00FE484C" w:rsidP="00FE48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8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140" w:type="dxa"/>
          </w:tcPr>
          <w:p w14:paraId="34D16C5F" w14:textId="59B14F7D" w:rsidR="00FE484C" w:rsidRDefault="00FE484C" w:rsidP="00A54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Birimin stratejik planı hazırlanmıştır.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312105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6137386D" w14:textId="0E660646" w:rsidR="00FE484C" w:rsidRDefault="00FE484C" w:rsidP="0036770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E484C" w14:paraId="73DE9605" w14:textId="77777777" w:rsidTr="00FE484C">
        <w:tc>
          <w:tcPr>
            <w:tcW w:w="562" w:type="dxa"/>
          </w:tcPr>
          <w:p w14:paraId="352369F7" w14:textId="72425EFF" w:rsidR="00FE484C" w:rsidRPr="00FE484C" w:rsidRDefault="00FE484C" w:rsidP="00FE48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8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140" w:type="dxa"/>
          </w:tcPr>
          <w:p w14:paraId="08D0BA52" w14:textId="6D6ACC10" w:rsidR="00FE484C" w:rsidRDefault="00FE484C" w:rsidP="00A54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Birimin </w:t>
            </w:r>
            <w:r w:rsidRPr="004522EA">
              <w:rPr>
                <w:rFonts w:ascii="Times New Roman" w:hAnsi="Times New Roman" w:cs="Times New Roman"/>
                <w:sz w:val="24"/>
                <w:szCs w:val="24"/>
              </w:rPr>
              <w:t>iş 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ış şemaları hazırlanarak birim web sayfalarında yayımlanmıştır.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122070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4A888EE4" w14:textId="4EFBA43B" w:rsidR="00FE484C" w:rsidRDefault="00FE484C" w:rsidP="0036770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E484C" w14:paraId="2FA11662" w14:textId="77777777" w:rsidTr="00FE484C">
        <w:tc>
          <w:tcPr>
            <w:tcW w:w="562" w:type="dxa"/>
          </w:tcPr>
          <w:p w14:paraId="17D92748" w14:textId="6B119B19" w:rsidR="00FE484C" w:rsidRPr="00FE484C" w:rsidRDefault="00FE484C" w:rsidP="00FE48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8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140" w:type="dxa"/>
          </w:tcPr>
          <w:p w14:paraId="259610E4" w14:textId="70CD85DD" w:rsidR="00FE484C" w:rsidRDefault="00FE484C" w:rsidP="00A54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Birim</w:t>
            </w:r>
            <w:r w:rsidR="00A54016">
              <w:rPr>
                <w:rFonts w:ascii="Times New Roman" w:hAnsi="Times New Roman" w:cs="Times New Roman"/>
                <w:sz w:val="24"/>
                <w:szCs w:val="24"/>
              </w:rPr>
              <w:t>de gerekli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komisyonlar </w:t>
            </w:r>
            <w:r w:rsidR="00A54016">
              <w:rPr>
                <w:rFonts w:ascii="Times New Roman" w:hAnsi="Times New Roman" w:cs="Times New Roman"/>
                <w:sz w:val="24"/>
                <w:szCs w:val="24"/>
              </w:rPr>
              <w:t>oluşturularak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birim web sayfalarında yayımlanmıştır.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387908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0912C1CA" w14:textId="2A23EEEA" w:rsidR="00FE484C" w:rsidRDefault="00FE484C" w:rsidP="0036770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E484C" w14:paraId="1E813BA9" w14:textId="77777777" w:rsidTr="00FE484C">
        <w:tc>
          <w:tcPr>
            <w:tcW w:w="562" w:type="dxa"/>
          </w:tcPr>
          <w:p w14:paraId="164380F9" w14:textId="1CAA133E" w:rsidR="00FE484C" w:rsidRPr="00FE484C" w:rsidRDefault="00FE484C" w:rsidP="00FE48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8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8140" w:type="dxa"/>
          </w:tcPr>
          <w:p w14:paraId="6F9C8073" w14:textId="00C4BAEB" w:rsidR="00FE484C" w:rsidRPr="00E05C27" w:rsidRDefault="00FE484C" w:rsidP="00A54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C27">
              <w:rPr>
                <w:rFonts w:ascii="Times New Roman" w:hAnsi="Times New Roman" w:cs="Times New Roman"/>
                <w:sz w:val="24"/>
                <w:szCs w:val="24"/>
              </w:rPr>
              <w:t>Birim hizmet envanteri ve hizmet standartları oluşturularak web sayfalarında yayımlanmıştır.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437419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61F8BD40" w14:textId="0B3CC60E" w:rsidR="00FE484C" w:rsidRDefault="00FE484C" w:rsidP="0036770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E484C" w14:paraId="39DB5FDE" w14:textId="77777777" w:rsidTr="00FE484C">
        <w:tc>
          <w:tcPr>
            <w:tcW w:w="562" w:type="dxa"/>
          </w:tcPr>
          <w:p w14:paraId="380593BE" w14:textId="75311874" w:rsidR="00FE484C" w:rsidRPr="00FE484C" w:rsidRDefault="00FE484C" w:rsidP="00FE48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8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8140" w:type="dxa"/>
          </w:tcPr>
          <w:p w14:paraId="3B5CF53D" w14:textId="3A809563" w:rsidR="00FE484C" w:rsidRDefault="00FE484C" w:rsidP="00A54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Birime ilişkin talimatlar hazırlanarak </w:t>
            </w:r>
            <w:r w:rsidR="00A54016">
              <w:rPr>
                <w:rFonts w:ascii="Times New Roman" w:hAnsi="Times New Roman" w:cs="Times New Roman"/>
                <w:sz w:val="24"/>
                <w:szCs w:val="24"/>
              </w:rPr>
              <w:t xml:space="preserve">gerekli onay süreçlerinden sonra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birim web sayfasında yayımlanmıştır.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023465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7838E5F8" w14:textId="35877296" w:rsidR="00FE484C" w:rsidRDefault="00FE484C" w:rsidP="0036770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E484C" w14:paraId="329B0B19" w14:textId="77777777" w:rsidTr="00FE484C">
        <w:tc>
          <w:tcPr>
            <w:tcW w:w="562" w:type="dxa"/>
          </w:tcPr>
          <w:p w14:paraId="600DDE6F" w14:textId="1F16749F" w:rsidR="00FE484C" w:rsidRPr="00FE484C" w:rsidRDefault="00FE484C" w:rsidP="00FE48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8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8140" w:type="dxa"/>
          </w:tcPr>
          <w:p w14:paraId="293EC028" w14:textId="2206AE36" w:rsidR="00FE484C" w:rsidRDefault="00FE484C" w:rsidP="00A54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Birimin organizasyon şeması ve görev tanımları </w:t>
            </w:r>
            <w:r w:rsidR="00A54016">
              <w:rPr>
                <w:rFonts w:ascii="Times New Roman" w:hAnsi="Times New Roman" w:cs="Times New Roman"/>
                <w:sz w:val="24"/>
                <w:szCs w:val="24"/>
              </w:rPr>
              <w:t xml:space="preserve">hazırlanarak gerekli onay süreçlerinden sonra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birim web sayfasında yayımlanmıştır.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126199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675E9585" w14:textId="44257A2B" w:rsidR="00FE484C" w:rsidRDefault="00FE484C" w:rsidP="0036770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E484C" w14:paraId="51C77405" w14:textId="77777777" w:rsidTr="00FE484C">
        <w:tc>
          <w:tcPr>
            <w:tcW w:w="562" w:type="dxa"/>
          </w:tcPr>
          <w:p w14:paraId="1FD7CCF9" w14:textId="6DDD7B7B" w:rsidR="00FE484C" w:rsidRPr="00FE484C" w:rsidRDefault="00FE484C" w:rsidP="00FE48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8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140" w:type="dxa"/>
          </w:tcPr>
          <w:p w14:paraId="6F3641A0" w14:textId="0F1B27F0" w:rsidR="00FE484C" w:rsidRDefault="00FE484C" w:rsidP="00A54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Akademik danışmanlık saatleri birimin web sayfasında yayımlanmıştır.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96944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0F808DAA" w14:textId="64913CAA" w:rsidR="00FE484C" w:rsidRDefault="00FE484C" w:rsidP="0036770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E484C" w14:paraId="067FC3C9" w14:textId="77777777" w:rsidTr="00FE484C">
        <w:tc>
          <w:tcPr>
            <w:tcW w:w="562" w:type="dxa"/>
          </w:tcPr>
          <w:p w14:paraId="72F7D608" w14:textId="2B40A39C" w:rsidR="00FE484C" w:rsidRPr="00FE484C" w:rsidRDefault="00FE484C" w:rsidP="00FE48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8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8140" w:type="dxa"/>
          </w:tcPr>
          <w:p w14:paraId="090B853D" w14:textId="34DF3B6F" w:rsidR="00FE484C" w:rsidRDefault="00FE484C" w:rsidP="00A54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Birim risk analizi yapılmıştır.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49497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1A032A70" w14:textId="4C0591AC" w:rsidR="00FE484C" w:rsidRDefault="00FE484C" w:rsidP="0036770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E484C" w14:paraId="7C8C4947" w14:textId="77777777" w:rsidTr="00FE484C">
        <w:tc>
          <w:tcPr>
            <w:tcW w:w="562" w:type="dxa"/>
          </w:tcPr>
          <w:p w14:paraId="6FDF8DAE" w14:textId="21F6EC08" w:rsidR="00FE484C" w:rsidRPr="00FE484C" w:rsidRDefault="00FE484C" w:rsidP="00FE48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8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8140" w:type="dxa"/>
          </w:tcPr>
          <w:p w14:paraId="5FED44C5" w14:textId="28DAE067" w:rsidR="00FE484C" w:rsidRPr="00E05C27" w:rsidRDefault="00FE484C" w:rsidP="00A54016">
            <w:pPr>
              <w:jc w:val="both"/>
              <w:rPr>
                <w:rFonts w:ascii="Times New Roman" w:hAnsi="Times New Roman" w:cs="Times New Roman"/>
              </w:rPr>
            </w:pPr>
            <w:r w:rsidRPr="00E05C27">
              <w:rPr>
                <w:rFonts w:ascii="Times New Roman" w:hAnsi="Times New Roman" w:cs="Times New Roman"/>
                <w:sz w:val="24"/>
                <w:szCs w:val="24"/>
              </w:rPr>
              <w:t>Birim iç ve dış paydaşlarından (personel/öğrenci) sistematik olarak geri bildirim almak üzere toplantı yapılm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ıştır.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68208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2C741667" w14:textId="4031A894" w:rsidR="00FE484C" w:rsidRDefault="00FE484C" w:rsidP="0036770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E484C" w14:paraId="49F04B4D" w14:textId="77777777" w:rsidTr="00FE484C">
        <w:tc>
          <w:tcPr>
            <w:tcW w:w="562" w:type="dxa"/>
          </w:tcPr>
          <w:p w14:paraId="596BF414" w14:textId="0ECB48B6" w:rsidR="00FE484C" w:rsidRPr="00FE484C" w:rsidRDefault="00FE484C" w:rsidP="00FE48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8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8140" w:type="dxa"/>
          </w:tcPr>
          <w:p w14:paraId="39D70E3B" w14:textId="6E4B4A3D" w:rsidR="00FE484C" w:rsidRDefault="00FE484C" w:rsidP="00A54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C27">
              <w:rPr>
                <w:rFonts w:ascii="Times New Roman" w:hAnsi="Times New Roman" w:cs="Times New Roman"/>
                <w:sz w:val="24"/>
                <w:szCs w:val="24"/>
              </w:rPr>
              <w:t>Yıl içinde öğrencilerin geniş katılımı ile iyileştirmeye açık alanların tespitine yönelik olarak en az bir adet Birim Kalite Komisyonu toplantısı gerçekleştirilerek tutanak altına alın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mıştır.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299340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0A49BD50" w14:textId="515A4D90" w:rsidR="00FE484C" w:rsidRDefault="00FE484C" w:rsidP="0036770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E484C" w14:paraId="394AFF91" w14:textId="77777777" w:rsidTr="00FE484C">
        <w:tc>
          <w:tcPr>
            <w:tcW w:w="562" w:type="dxa"/>
          </w:tcPr>
          <w:p w14:paraId="41A12771" w14:textId="514E76CC" w:rsidR="00FE484C" w:rsidRPr="00FE484C" w:rsidRDefault="00FE484C" w:rsidP="00FE48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8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24</w:t>
            </w:r>
          </w:p>
        </w:tc>
        <w:tc>
          <w:tcPr>
            <w:tcW w:w="8140" w:type="dxa"/>
          </w:tcPr>
          <w:p w14:paraId="5FDBE0FC" w14:textId="1D7F8F17" w:rsidR="00FE484C" w:rsidRPr="00E05C27" w:rsidRDefault="00FE484C" w:rsidP="00A54016">
            <w:pPr>
              <w:jc w:val="both"/>
              <w:rPr>
                <w:rFonts w:ascii="Times New Roman" w:hAnsi="Times New Roman" w:cs="Times New Roman"/>
              </w:rPr>
            </w:pPr>
            <w:r w:rsidRPr="00E05C27">
              <w:rPr>
                <w:rFonts w:ascii="Times New Roman" w:hAnsi="Times New Roman" w:cs="Times New Roman"/>
                <w:sz w:val="24"/>
                <w:szCs w:val="24"/>
              </w:rPr>
              <w:t>Alınan tüm geri bildirimlerin (paydaş anketlerine/toplantılarına ilişkin raporlar, öğrenci ders değerlendirme anketlerinin sonuçları) ilgili kurul ve komisyonlarda değerlendirilerek gerekli kararlar alınm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ıştır.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363629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11530748" w14:textId="70C4888A" w:rsidR="00FE484C" w:rsidRDefault="00FE484C" w:rsidP="0036770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E484C" w14:paraId="73DAA18A" w14:textId="77777777" w:rsidTr="00FE484C">
        <w:tc>
          <w:tcPr>
            <w:tcW w:w="562" w:type="dxa"/>
          </w:tcPr>
          <w:p w14:paraId="7C33F5CA" w14:textId="38137226" w:rsidR="00FE484C" w:rsidRPr="00FE484C" w:rsidRDefault="00FE484C" w:rsidP="00FE48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8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8140" w:type="dxa"/>
          </w:tcPr>
          <w:p w14:paraId="595945B5" w14:textId="2734DEE3" w:rsidR="00FE484C" w:rsidRPr="00E05C27" w:rsidRDefault="00FE484C" w:rsidP="00A54016">
            <w:pPr>
              <w:jc w:val="both"/>
              <w:rPr>
                <w:rFonts w:ascii="Times New Roman" w:hAnsi="Times New Roman" w:cs="Times New Roman"/>
              </w:rPr>
            </w:pPr>
            <w:r w:rsidRPr="00E05C27">
              <w:rPr>
                <w:rFonts w:ascii="Times New Roman" w:hAnsi="Times New Roman" w:cs="Times New Roman"/>
                <w:sz w:val="24"/>
                <w:szCs w:val="24"/>
              </w:rPr>
              <w:t xml:space="preserve">Akademik Programların açılmasında, oluşturulmasında (tasarımında) ve güncellenmesinde, Üniversitenin ilgili yönergesinde belirtildiği şekilde program yeterlilikleri, </w:t>
            </w:r>
            <w:r w:rsidR="006F31EE" w:rsidRPr="006F31EE">
              <w:rPr>
                <w:rFonts w:ascii="Times New Roman" w:hAnsi="Times New Roman" w:cs="Times New Roman"/>
                <w:sz w:val="24"/>
                <w:szCs w:val="24"/>
              </w:rPr>
              <w:t>Türkiye Yükseköğretim Yeterlilikler Çerçevesi</w:t>
            </w:r>
            <w:r w:rsidR="006F31E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05C27">
              <w:rPr>
                <w:rFonts w:ascii="Times New Roman" w:hAnsi="Times New Roman" w:cs="Times New Roman"/>
                <w:sz w:val="24"/>
                <w:szCs w:val="24"/>
              </w:rPr>
              <w:t>TYYÇ</w:t>
            </w:r>
            <w:r w:rsidR="006F31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05C27">
              <w:rPr>
                <w:rFonts w:ascii="Times New Roman" w:hAnsi="Times New Roman" w:cs="Times New Roman"/>
                <w:sz w:val="24"/>
                <w:szCs w:val="24"/>
              </w:rPr>
              <w:t xml:space="preserve"> ve ulusal/uluslararası program akreditasyon sistemlerinin belirlediği esaslar, birim kalite komisyonu, iç ve dış paydaşların görüşleri ile danışma kurullarının görüşleri dikkate alınarak yapılmıştır.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5442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50D41947" w14:textId="693D87E5" w:rsidR="00FE484C" w:rsidRDefault="00FE484C" w:rsidP="0036770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E484C" w14:paraId="7030D573" w14:textId="77777777" w:rsidTr="00A54016">
        <w:trPr>
          <w:trHeight w:val="327"/>
        </w:trPr>
        <w:tc>
          <w:tcPr>
            <w:tcW w:w="562" w:type="dxa"/>
          </w:tcPr>
          <w:p w14:paraId="0F7B54A0" w14:textId="2387DA61" w:rsidR="00FE484C" w:rsidRPr="00FE484C" w:rsidRDefault="00FE484C" w:rsidP="00FE48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8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8140" w:type="dxa"/>
          </w:tcPr>
          <w:p w14:paraId="5B55CB30" w14:textId="7CF07C0F" w:rsidR="00A54016" w:rsidRPr="00A54016" w:rsidRDefault="00FE484C" w:rsidP="00A54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C27">
              <w:rPr>
                <w:rFonts w:ascii="Times New Roman" w:hAnsi="Times New Roman" w:cs="Times New Roman"/>
                <w:sz w:val="24"/>
                <w:szCs w:val="24"/>
              </w:rPr>
              <w:t>Birim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tarafından</w:t>
            </w:r>
            <w:r w:rsidRPr="00E05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t xml:space="preserve">ktif </w:t>
            </w:r>
            <w:r w:rsidRPr="00E05C27">
              <w:rPr>
                <w:rFonts w:ascii="Times New Roman" w:hAnsi="Times New Roman" w:cs="Times New Roman"/>
                <w:sz w:val="24"/>
                <w:szCs w:val="24"/>
              </w:rPr>
              <w:t>mezun takip sisteminin oluşturul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muştur.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849600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0560DDFD" w14:textId="3FFD6458" w:rsidR="00FE484C" w:rsidRDefault="00FE484C" w:rsidP="0036770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E484C" w14:paraId="6703C1F8" w14:textId="77777777" w:rsidTr="00FE484C">
        <w:tc>
          <w:tcPr>
            <w:tcW w:w="562" w:type="dxa"/>
          </w:tcPr>
          <w:p w14:paraId="4A7C2CED" w14:textId="5B681C69" w:rsidR="00FE484C" w:rsidRPr="00FE484C" w:rsidRDefault="00FE484C" w:rsidP="00FE48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8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8140" w:type="dxa"/>
          </w:tcPr>
          <w:p w14:paraId="2D4DA6D7" w14:textId="096A34E7" w:rsidR="00FE484C" w:rsidRDefault="00FE484C" w:rsidP="00A54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Birim tarafından öğrenci memnuniyet anketi yapılmış ve değerlendirilmiştir.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118677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170647F8" w14:textId="77755704" w:rsidR="00FE484C" w:rsidRDefault="00FE484C" w:rsidP="0036770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E484C" w14:paraId="4EC49F1C" w14:textId="77777777" w:rsidTr="00FE484C">
        <w:tc>
          <w:tcPr>
            <w:tcW w:w="562" w:type="dxa"/>
          </w:tcPr>
          <w:p w14:paraId="270C4C88" w14:textId="3C136491" w:rsidR="00FE484C" w:rsidRPr="00FE484C" w:rsidRDefault="00FE484C" w:rsidP="00FE48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8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8140" w:type="dxa"/>
          </w:tcPr>
          <w:p w14:paraId="17D158B5" w14:textId="79771ED0" w:rsidR="00FE484C" w:rsidRPr="00C94E9E" w:rsidRDefault="00FE484C" w:rsidP="00A54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E">
              <w:rPr>
                <w:rFonts w:ascii="Times New Roman" w:hAnsi="Times New Roman" w:cs="Times New Roman"/>
                <w:sz w:val="24"/>
                <w:szCs w:val="24"/>
              </w:rPr>
              <w:t>Her dönem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 başında</w:t>
            </w:r>
            <w:r w:rsidRPr="00C94E9E">
              <w:rPr>
                <w:rFonts w:ascii="Times New Roman" w:hAnsi="Times New Roman" w:cs="Times New Roman"/>
                <w:sz w:val="24"/>
                <w:szCs w:val="24"/>
              </w:rPr>
              <w:t xml:space="preserve"> ders izlenceleri</w:t>
            </w:r>
            <w:r w:rsidR="00A54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E9E">
              <w:rPr>
                <w:rFonts w:ascii="Times New Roman" w:hAnsi="Times New Roman" w:cs="Times New Roman"/>
                <w:sz w:val="24"/>
                <w:szCs w:val="24"/>
              </w:rPr>
              <w:t>hazırlan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arak ilk ders saatinde dersin hocası tarafından öğrencilere aktarılmıştır.</w:t>
            </w:r>
            <w:r w:rsidR="00A54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(Ders izlencesi için matbu form oluşturulmuştur.)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08181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5544E2FB" w14:textId="3E529CCB" w:rsidR="00FE484C" w:rsidRDefault="00FE484C" w:rsidP="0036770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E484C" w14:paraId="5D0C146E" w14:textId="77777777" w:rsidTr="00FE484C">
        <w:tc>
          <w:tcPr>
            <w:tcW w:w="562" w:type="dxa"/>
          </w:tcPr>
          <w:p w14:paraId="53587875" w14:textId="311A7D1A" w:rsidR="00FE484C" w:rsidRPr="00FE484C" w:rsidRDefault="00FE484C" w:rsidP="00FE48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8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8140" w:type="dxa"/>
          </w:tcPr>
          <w:p w14:paraId="02699039" w14:textId="1DE0C7AA" w:rsidR="00FE484C" w:rsidRPr="00C94E9E" w:rsidRDefault="00FE484C" w:rsidP="00A54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E">
              <w:rPr>
                <w:rFonts w:ascii="Times New Roman" w:hAnsi="Times New Roman" w:cs="Times New Roman"/>
                <w:sz w:val="24"/>
                <w:szCs w:val="24"/>
              </w:rPr>
              <w:t>Dönemlik sektör uygulamalarının</w:t>
            </w:r>
            <w:r w:rsidRPr="00C94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denetlenmesine ilişkin kanıtlar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toplanmıştır.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010056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26CE8D36" w14:textId="44948856" w:rsidR="00FE484C" w:rsidRDefault="00FE484C" w:rsidP="0036770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E484C" w14:paraId="46381A5D" w14:textId="77777777" w:rsidTr="00FE484C">
        <w:tc>
          <w:tcPr>
            <w:tcW w:w="562" w:type="dxa"/>
          </w:tcPr>
          <w:p w14:paraId="42A67DA8" w14:textId="472CDD46" w:rsidR="00FE484C" w:rsidRPr="00FE484C" w:rsidRDefault="00FE484C" w:rsidP="00FE48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8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140" w:type="dxa"/>
          </w:tcPr>
          <w:p w14:paraId="5FAE1131" w14:textId="04120716" w:rsidR="00FE484C" w:rsidRPr="00C94E9E" w:rsidRDefault="00FE484C" w:rsidP="00A54016">
            <w:pPr>
              <w:jc w:val="both"/>
              <w:rPr>
                <w:rFonts w:ascii="Times New Roman" w:hAnsi="Times New Roman" w:cs="Times New Roman"/>
              </w:rPr>
            </w:pPr>
            <w:r w:rsidRPr="00C94E9E">
              <w:rPr>
                <w:rFonts w:ascii="Times New Roman" w:hAnsi="Times New Roman" w:cs="Times New Roman"/>
                <w:sz w:val="24"/>
                <w:szCs w:val="24"/>
              </w:rPr>
              <w:t>Kurum ve/veya program tarafından başka kurumlarla yapılacak ulusal ve uluslararası anlaşmalar ve kurulacak ortaklıklar ile öğrenci hareketliliğini teşvik edecek ve sağlayacak çalışmalar yapılm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ıştır.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1178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33D67AF7" w14:textId="2B89B27F" w:rsidR="00FE484C" w:rsidRDefault="00FE484C" w:rsidP="0036770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E484C" w14:paraId="36B546D3" w14:textId="77777777" w:rsidTr="00FE484C">
        <w:tc>
          <w:tcPr>
            <w:tcW w:w="562" w:type="dxa"/>
          </w:tcPr>
          <w:p w14:paraId="1D5121CB" w14:textId="50484CEF" w:rsidR="00FE484C" w:rsidRPr="00FE484C" w:rsidRDefault="00FE484C" w:rsidP="00FE48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8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8140" w:type="dxa"/>
          </w:tcPr>
          <w:p w14:paraId="60A7B3CD" w14:textId="32577C83" w:rsidR="00FE484C" w:rsidRPr="00C94E9E" w:rsidRDefault="00FE484C" w:rsidP="00A54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Yıllık olarak </w:t>
            </w:r>
            <w:r w:rsidR="00A54016">
              <w:rPr>
                <w:rFonts w:ascii="Times New Roman" w:hAnsi="Times New Roman" w:cs="Times New Roman"/>
                <w:sz w:val="24"/>
                <w:szCs w:val="24"/>
              </w:rPr>
              <w:t xml:space="preserve">hazırlanan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birim iç değerlendirme raporları</w:t>
            </w:r>
            <w:r w:rsidR="006F3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(BİDR) birimin web sayfasında yayımlanmaktadır.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2876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1CA9BC9B" w14:textId="08DF212E" w:rsidR="00FE484C" w:rsidRDefault="00FE484C" w:rsidP="0036770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30130FCB" w14:textId="77777777" w:rsidR="00C4158E" w:rsidRDefault="00C4158E"/>
    <w:sectPr w:rsidR="00C4158E" w:rsidSect="009363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320" w:right="1300" w:bottom="280" w:left="130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7C263" w14:textId="77777777" w:rsidR="009366A0" w:rsidRDefault="009366A0" w:rsidP="001A793E">
      <w:pPr>
        <w:spacing w:after="0" w:line="240" w:lineRule="auto"/>
      </w:pPr>
      <w:r>
        <w:separator/>
      </w:r>
    </w:p>
  </w:endnote>
  <w:endnote w:type="continuationSeparator" w:id="0">
    <w:p w14:paraId="424AF3D4" w14:textId="77777777" w:rsidR="009366A0" w:rsidRDefault="009366A0" w:rsidP="001A7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B23F2" w14:textId="77777777" w:rsidR="001A793E" w:rsidRDefault="001A79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2CE1F" w14:textId="5EE83005" w:rsidR="001A793E" w:rsidRDefault="001A793E">
    <w:pPr>
      <w:pStyle w:val="AltBilgi"/>
    </w:pPr>
  </w:p>
  <w:tbl>
    <w:tblPr>
      <w:tblStyle w:val="TabloKlavuzuAk"/>
      <w:tblW w:w="10031" w:type="dxa"/>
      <w:tblInd w:w="-5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1A793E" w14:paraId="5F3C4C37" w14:textId="77777777" w:rsidTr="001A793E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20FA51F5" w14:textId="77777777" w:rsidR="001A793E" w:rsidRDefault="001A793E" w:rsidP="001A793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3E26DD8D" w14:textId="77777777" w:rsidR="001A793E" w:rsidRDefault="001A793E" w:rsidP="001A793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740E30E1" w14:textId="57D0B589" w:rsidR="001A793E" w:rsidRDefault="001A793E" w:rsidP="001A793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5F760C97" w14:textId="77777777" w:rsidR="001A793E" w:rsidRDefault="001A793E" w:rsidP="001A793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ECDE993" w14:textId="77777777" w:rsidR="001A793E" w:rsidRDefault="001A793E" w:rsidP="001A793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4C869BBF" w14:textId="77777777" w:rsidR="001A793E" w:rsidRDefault="001A793E" w:rsidP="001A793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6311C514" w14:textId="77777777" w:rsidR="001A793E" w:rsidRDefault="001A793E" w:rsidP="001A793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3BC2702D" w14:textId="77777777" w:rsidR="001A793E" w:rsidRDefault="001A793E" w:rsidP="001A793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2D563502" w14:textId="77777777" w:rsidR="001A793E" w:rsidRDefault="001A793E" w:rsidP="001A793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20E72DB5" w14:textId="59564D81" w:rsidR="001A793E" w:rsidRDefault="001A793E">
    <w:pPr>
      <w:pStyle w:val="AltBilgi"/>
    </w:pPr>
  </w:p>
  <w:p w14:paraId="13750232" w14:textId="77777777" w:rsidR="001A793E" w:rsidRDefault="001A793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E807B" w14:textId="77777777" w:rsidR="001A793E" w:rsidRDefault="001A79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81D16" w14:textId="77777777" w:rsidR="009366A0" w:rsidRDefault="009366A0" w:rsidP="001A793E">
      <w:pPr>
        <w:spacing w:after="0" w:line="240" w:lineRule="auto"/>
      </w:pPr>
      <w:r>
        <w:separator/>
      </w:r>
    </w:p>
  </w:footnote>
  <w:footnote w:type="continuationSeparator" w:id="0">
    <w:p w14:paraId="6ECBE482" w14:textId="77777777" w:rsidR="009366A0" w:rsidRDefault="009366A0" w:rsidP="001A7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2E3BF" w14:textId="77777777" w:rsidR="001A793E" w:rsidRDefault="001A79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FA696" w14:textId="57C9B0D2" w:rsidR="001A793E" w:rsidRDefault="001A793E">
    <w:pPr>
      <w:pStyle w:val="stBilgi"/>
    </w:pPr>
  </w:p>
  <w:tbl>
    <w:tblPr>
      <w:tblStyle w:val="TabloKlavuzu"/>
      <w:tblW w:w="9356" w:type="dxa"/>
      <w:tblInd w:w="-5" w:type="dxa"/>
      <w:tblLook w:val="04A0" w:firstRow="1" w:lastRow="0" w:firstColumn="1" w:lastColumn="0" w:noHBand="0" w:noVBand="1"/>
    </w:tblPr>
    <w:tblGrid>
      <w:gridCol w:w="1748"/>
      <w:gridCol w:w="1692"/>
      <w:gridCol w:w="3081"/>
      <w:gridCol w:w="1984"/>
      <w:gridCol w:w="851"/>
    </w:tblGrid>
    <w:tr w:rsidR="001A793E" w:rsidRPr="00B36592" w14:paraId="3FA5BD27" w14:textId="77777777" w:rsidTr="001A793E">
      <w:trPr>
        <w:trHeight w:hRule="exact" w:val="294"/>
      </w:trPr>
      <w:tc>
        <w:tcPr>
          <w:tcW w:w="1748" w:type="dxa"/>
          <w:vMerge w:val="restart"/>
        </w:tcPr>
        <w:p w14:paraId="0896A153" w14:textId="77777777" w:rsidR="001A793E" w:rsidRPr="00B36592" w:rsidRDefault="001A793E" w:rsidP="001A793E">
          <w:pPr>
            <w:jc w:val="center"/>
            <w:rPr>
              <w:sz w:val="20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39461037" wp14:editId="4FE8E293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915" cy="714375"/>
                <wp:effectExtent l="0" t="0" r="0" b="0"/>
                <wp:wrapNone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91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08" w:type="dxa"/>
          <w:gridSpan w:val="4"/>
        </w:tcPr>
        <w:p w14:paraId="15B79A43" w14:textId="0ECED013" w:rsidR="001A793E" w:rsidRPr="00577DF5" w:rsidRDefault="001A793E" w:rsidP="001A793E">
          <w:pPr>
            <w:pStyle w:val="AralkYok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BİRİM KALİTE KOMİSYONU KONTROL LİSTESİ</w:t>
          </w:r>
        </w:p>
      </w:tc>
    </w:tr>
    <w:tr w:rsidR="001A793E" w:rsidRPr="00B36592" w14:paraId="462F54DD" w14:textId="77777777" w:rsidTr="001A793E">
      <w:trPr>
        <w:trHeight w:hRule="exact" w:val="349"/>
      </w:trPr>
      <w:tc>
        <w:tcPr>
          <w:tcW w:w="1748" w:type="dxa"/>
          <w:vMerge/>
        </w:tcPr>
        <w:p w14:paraId="54565F94" w14:textId="77777777" w:rsidR="001A793E" w:rsidRPr="00B36592" w:rsidRDefault="001A793E" w:rsidP="001A793E">
          <w:pPr>
            <w:rPr>
              <w:sz w:val="20"/>
            </w:rPr>
          </w:pPr>
        </w:p>
      </w:tc>
      <w:tc>
        <w:tcPr>
          <w:tcW w:w="1692" w:type="dxa"/>
          <w:vAlign w:val="center"/>
        </w:tcPr>
        <w:p w14:paraId="109D8583" w14:textId="77777777" w:rsidR="001A793E" w:rsidRPr="007E2E60" w:rsidRDefault="001A793E" w:rsidP="001A793E">
          <w:pPr>
            <w:rPr>
              <w:rFonts w:ascii="Times New Roman" w:hAnsi="Times New Roman"/>
            </w:rPr>
          </w:pPr>
          <w:r w:rsidRPr="007E2E60">
            <w:rPr>
              <w:rFonts w:ascii="Times New Roman" w:hAnsi="Times New Roman"/>
            </w:rPr>
            <w:t>Doküman No</w:t>
          </w:r>
          <w:r>
            <w:rPr>
              <w:rFonts w:ascii="Times New Roman" w:hAnsi="Times New Roman"/>
            </w:rPr>
            <w:t>.</w:t>
          </w:r>
        </w:p>
      </w:tc>
      <w:tc>
        <w:tcPr>
          <w:tcW w:w="3081" w:type="dxa"/>
          <w:vAlign w:val="bottom"/>
        </w:tcPr>
        <w:p w14:paraId="0617B6C7" w14:textId="7514B91B" w:rsidR="001A793E" w:rsidRDefault="001A793E" w:rsidP="001A793E">
          <w:pPr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FRM-099</w:t>
          </w:r>
        </w:p>
        <w:p w14:paraId="56CBAF02" w14:textId="77777777" w:rsidR="001A793E" w:rsidRPr="007E2E60" w:rsidRDefault="001A793E" w:rsidP="001A793E">
          <w:pPr>
            <w:rPr>
              <w:rFonts w:ascii="Times New Roman" w:hAnsi="Times New Roman"/>
            </w:rPr>
          </w:pPr>
        </w:p>
      </w:tc>
      <w:tc>
        <w:tcPr>
          <w:tcW w:w="1984" w:type="dxa"/>
        </w:tcPr>
        <w:p w14:paraId="5F05BAD6" w14:textId="77777777" w:rsidR="001A793E" w:rsidRPr="007E2E60" w:rsidRDefault="001A793E" w:rsidP="001A793E">
          <w:pPr>
            <w:rPr>
              <w:rFonts w:ascii="Times New Roman" w:hAnsi="Times New Roman"/>
            </w:rPr>
          </w:pPr>
          <w:r w:rsidRPr="007E2E60">
            <w:rPr>
              <w:rFonts w:ascii="Times New Roman" w:hAnsi="Times New Roman"/>
            </w:rPr>
            <w:t>Revizyon Tarihi</w:t>
          </w:r>
        </w:p>
      </w:tc>
      <w:tc>
        <w:tcPr>
          <w:tcW w:w="851" w:type="dxa"/>
        </w:tcPr>
        <w:p w14:paraId="79DD9F25" w14:textId="77777777" w:rsidR="001A793E" w:rsidRPr="007E2E60" w:rsidRDefault="001A793E" w:rsidP="001A793E">
          <w:pPr>
            <w:rPr>
              <w:rFonts w:ascii="Times New Roman" w:hAnsi="Times New Roman"/>
            </w:rPr>
          </w:pPr>
          <w:r w:rsidRPr="007E2E60">
            <w:rPr>
              <w:rFonts w:ascii="Times New Roman" w:hAnsi="Times New Roman"/>
            </w:rPr>
            <w:t>-</w:t>
          </w:r>
        </w:p>
      </w:tc>
    </w:tr>
    <w:tr w:rsidR="001A793E" w:rsidRPr="00B36592" w14:paraId="469798FE" w14:textId="77777777" w:rsidTr="001A793E">
      <w:trPr>
        <w:trHeight w:hRule="exact" w:val="349"/>
      </w:trPr>
      <w:tc>
        <w:tcPr>
          <w:tcW w:w="1748" w:type="dxa"/>
          <w:vMerge/>
        </w:tcPr>
        <w:p w14:paraId="20D77708" w14:textId="77777777" w:rsidR="001A793E" w:rsidRPr="00B36592" w:rsidRDefault="001A793E" w:rsidP="001A793E">
          <w:pPr>
            <w:rPr>
              <w:sz w:val="20"/>
            </w:rPr>
          </w:pPr>
        </w:p>
      </w:tc>
      <w:tc>
        <w:tcPr>
          <w:tcW w:w="1692" w:type="dxa"/>
          <w:vAlign w:val="center"/>
        </w:tcPr>
        <w:p w14:paraId="04FE3218" w14:textId="77777777" w:rsidR="001A793E" w:rsidRPr="007E2E60" w:rsidRDefault="001A793E" w:rsidP="001A793E">
          <w:pPr>
            <w:rPr>
              <w:rFonts w:ascii="Times New Roman" w:hAnsi="Times New Roman"/>
            </w:rPr>
          </w:pPr>
          <w:r w:rsidRPr="007E2E60">
            <w:rPr>
              <w:rFonts w:ascii="Times New Roman" w:hAnsi="Times New Roman"/>
            </w:rPr>
            <w:t>İl</w:t>
          </w:r>
          <w:r>
            <w:rPr>
              <w:rFonts w:ascii="Times New Roman" w:hAnsi="Times New Roman"/>
            </w:rPr>
            <w:t>k</w:t>
          </w:r>
          <w:r w:rsidRPr="007E2E60">
            <w:rPr>
              <w:rFonts w:ascii="Times New Roman" w:hAnsi="Times New Roman"/>
            </w:rPr>
            <w:t xml:space="preserve"> Yayın Tarihi</w:t>
          </w:r>
        </w:p>
      </w:tc>
      <w:tc>
        <w:tcPr>
          <w:tcW w:w="3081" w:type="dxa"/>
          <w:vAlign w:val="center"/>
        </w:tcPr>
        <w:p w14:paraId="26D48170" w14:textId="3A9118DE" w:rsidR="001A793E" w:rsidRPr="00724EEA" w:rsidRDefault="00724EEA" w:rsidP="001A793E">
          <w:pPr>
            <w:rPr>
              <w:rFonts w:ascii="Times New Roman" w:hAnsi="Times New Roman" w:cs="Times New Roman"/>
            </w:rPr>
          </w:pPr>
          <w:r w:rsidRPr="00857CA1">
            <w:rPr>
              <w:rFonts w:ascii="Times New Roman" w:hAnsi="Times New Roman" w:cs="Times New Roman"/>
            </w:rPr>
            <w:t>24.01.2025</w:t>
          </w:r>
        </w:p>
      </w:tc>
      <w:tc>
        <w:tcPr>
          <w:tcW w:w="1984" w:type="dxa"/>
        </w:tcPr>
        <w:p w14:paraId="41765A70" w14:textId="77777777" w:rsidR="001A793E" w:rsidRPr="007E2E60" w:rsidRDefault="001A793E" w:rsidP="001A793E">
          <w:pPr>
            <w:rPr>
              <w:rFonts w:ascii="Times New Roman" w:hAnsi="Times New Roman"/>
            </w:rPr>
          </w:pPr>
          <w:r w:rsidRPr="007E2E60">
            <w:rPr>
              <w:rFonts w:ascii="Times New Roman" w:hAnsi="Times New Roman"/>
            </w:rPr>
            <w:t>Revizyon No</w:t>
          </w:r>
          <w:r>
            <w:rPr>
              <w:rFonts w:ascii="Times New Roman" w:hAnsi="Times New Roman"/>
            </w:rPr>
            <w:t>.</w:t>
          </w:r>
        </w:p>
      </w:tc>
      <w:tc>
        <w:tcPr>
          <w:tcW w:w="851" w:type="dxa"/>
        </w:tcPr>
        <w:p w14:paraId="74784FBA" w14:textId="77777777" w:rsidR="001A793E" w:rsidRPr="007E2E60" w:rsidRDefault="001A793E" w:rsidP="001A793E">
          <w:pPr>
            <w:rPr>
              <w:rFonts w:ascii="Times New Roman" w:hAnsi="Times New Roman"/>
            </w:rPr>
          </w:pPr>
          <w:r w:rsidRPr="007E2E60">
            <w:rPr>
              <w:rFonts w:ascii="Times New Roman" w:hAnsi="Times New Roman"/>
            </w:rPr>
            <w:t>-</w:t>
          </w:r>
        </w:p>
      </w:tc>
    </w:tr>
    <w:tr w:rsidR="001A793E" w:rsidRPr="00B36592" w14:paraId="16759E49" w14:textId="77777777" w:rsidTr="001A793E">
      <w:trPr>
        <w:trHeight w:hRule="exact" w:val="349"/>
      </w:trPr>
      <w:tc>
        <w:tcPr>
          <w:tcW w:w="1748" w:type="dxa"/>
          <w:vMerge/>
        </w:tcPr>
        <w:p w14:paraId="40D51D05" w14:textId="77777777" w:rsidR="001A793E" w:rsidRPr="00B36592" w:rsidRDefault="001A793E" w:rsidP="001A793E">
          <w:pPr>
            <w:rPr>
              <w:sz w:val="20"/>
            </w:rPr>
          </w:pPr>
        </w:p>
      </w:tc>
      <w:tc>
        <w:tcPr>
          <w:tcW w:w="4773" w:type="dxa"/>
          <w:gridSpan w:val="2"/>
        </w:tcPr>
        <w:p w14:paraId="4AC70D00" w14:textId="77777777" w:rsidR="001A793E" w:rsidRPr="007E2E60" w:rsidRDefault="001A793E" w:rsidP="001A793E">
          <w:pPr>
            <w:keepNext/>
            <w:ind w:left="-142" w:right="-219"/>
            <w:jc w:val="center"/>
            <w:outlineLvl w:val="0"/>
            <w:rPr>
              <w:rFonts w:ascii="Times New Roman" w:hAnsi="Times New Roman"/>
            </w:rPr>
          </w:pPr>
        </w:p>
      </w:tc>
      <w:tc>
        <w:tcPr>
          <w:tcW w:w="1984" w:type="dxa"/>
        </w:tcPr>
        <w:p w14:paraId="514A9E14" w14:textId="77777777" w:rsidR="001A793E" w:rsidRPr="007E2E60" w:rsidRDefault="001A793E" w:rsidP="001A793E">
          <w:pPr>
            <w:rPr>
              <w:rFonts w:ascii="Times New Roman" w:hAnsi="Times New Roman"/>
            </w:rPr>
          </w:pPr>
          <w:r w:rsidRPr="007E2E60">
            <w:rPr>
              <w:rFonts w:ascii="Times New Roman" w:hAnsi="Times New Roman"/>
            </w:rPr>
            <w:t xml:space="preserve">Sayfa </w:t>
          </w:r>
          <w:r>
            <w:rPr>
              <w:rFonts w:ascii="Times New Roman" w:hAnsi="Times New Roman"/>
            </w:rPr>
            <w:t>Adedi</w:t>
          </w:r>
        </w:p>
      </w:tc>
      <w:tc>
        <w:tcPr>
          <w:tcW w:w="851" w:type="dxa"/>
        </w:tcPr>
        <w:p w14:paraId="369F4061" w14:textId="77777777" w:rsidR="001A793E" w:rsidRPr="007E2E60" w:rsidRDefault="001A793E" w:rsidP="001A793E">
          <w:pPr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2</w:t>
          </w:r>
        </w:p>
      </w:tc>
    </w:tr>
  </w:tbl>
  <w:p w14:paraId="47C9DD78" w14:textId="77777777" w:rsidR="001A793E" w:rsidRDefault="001A79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2CA1E" w14:textId="77777777" w:rsidR="001A793E" w:rsidRDefault="001A79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F6618"/>
    <w:multiLevelType w:val="hybridMultilevel"/>
    <w:tmpl w:val="075E20E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697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370"/>
    <w:rsid w:val="00025627"/>
    <w:rsid w:val="000D1187"/>
    <w:rsid w:val="0010041D"/>
    <w:rsid w:val="001949CB"/>
    <w:rsid w:val="001A793E"/>
    <w:rsid w:val="00227478"/>
    <w:rsid w:val="00367701"/>
    <w:rsid w:val="003861F6"/>
    <w:rsid w:val="00402813"/>
    <w:rsid w:val="004522EA"/>
    <w:rsid w:val="004A666D"/>
    <w:rsid w:val="004D0127"/>
    <w:rsid w:val="005040F5"/>
    <w:rsid w:val="00506370"/>
    <w:rsid w:val="006C7649"/>
    <w:rsid w:val="006F31EE"/>
    <w:rsid w:val="00724EEA"/>
    <w:rsid w:val="00783F4F"/>
    <w:rsid w:val="00816540"/>
    <w:rsid w:val="009363D0"/>
    <w:rsid w:val="009366A0"/>
    <w:rsid w:val="00A54016"/>
    <w:rsid w:val="00B27D70"/>
    <w:rsid w:val="00C4158E"/>
    <w:rsid w:val="00C94E9E"/>
    <w:rsid w:val="00E05C27"/>
    <w:rsid w:val="00EC22E1"/>
    <w:rsid w:val="00FB46EC"/>
    <w:rsid w:val="00FE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23BA04"/>
  <w15:chartTrackingRefBased/>
  <w15:docId w15:val="{452D7C56-C3CC-4ADF-A662-A0E94733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701"/>
  </w:style>
  <w:style w:type="paragraph" w:styleId="Balk1">
    <w:name w:val="heading 1"/>
    <w:basedOn w:val="Normal"/>
    <w:next w:val="Normal"/>
    <w:link w:val="Balk1Char"/>
    <w:uiPriority w:val="9"/>
    <w:qFormat/>
    <w:rsid w:val="005063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06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063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063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063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063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063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063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063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063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063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063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0637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0637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0637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0637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0637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0637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063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06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063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06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06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0637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0637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0637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063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0637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06370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3677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67701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39"/>
    <w:rsid w:val="00367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A7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A793E"/>
  </w:style>
  <w:style w:type="paragraph" w:styleId="AltBilgi">
    <w:name w:val="footer"/>
    <w:basedOn w:val="Normal"/>
    <w:link w:val="AltBilgiChar"/>
    <w:uiPriority w:val="99"/>
    <w:unhideWhenUsed/>
    <w:rsid w:val="001A7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A793E"/>
  </w:style>
  <w:style w:type="paragraph" w:styleId="AralkYok">
    <w:name w:val="No Spacing"/>
    <w:link w:val="AralkYokChar"/>
    <w:uiPriority w:val="1"/>
    <w:qFormat/>
    <w:rsid w:val="001A793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ralkYokChar">
    <w:name w:val="Aralık Yok Char"/>
    <w:link w:val="AralkYok"/>
    <w:uiPriority w:val="1"/>
    <w:rsid w:val="001A793E"/>
    <w:rPr>
      <w:rFonts w:ascii="Calibri" w:eastAsia="Calibri" w:hAnsi="Calibri" w:cs="Times New Roman"/>
    </w:rPr>
  </w:style>
  <w:style w:type="table" w:styleId="TabloKlavuzuAk">
    <w:name w:val="Grid Table Light"/>
    <w:basedOn w:val="NormalTablo"/>
    <w:uiPriority w:val="40"/>
    <w:rsid w:val="001A793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A126C-F416-4D00-97B6-63BD63138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Damla Duman</dc:creator>
  <cp:keywords/>
  <dc:description/>
  <cp:lastModifiedBy>Ofis 365</cp:lastModifiedBy>
  <cp:revision>12</cp:revision>
  <dcterms:created xsi:type="dcterms:W3CDTF">2024-03-22T07:46:00Z</dcterms:created>
  <dcterms:modified xsi:type="dcterms:W3CDTF">2025-02-13T08:10:00Z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b340cca6f55a3262e4b201943b7ff9df7f3b3becbb671c492eba772961939f09</vt:lpwstr>
  </property>
</Properties>
</file>