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81D9" w14:textId="77777777" w:rsidR="000A227B" w:rsidRDefault="000A227B">
      <w:pPr>
        <w:pStyle w:val="GvdeMetni"/>
        <w:rPr>
          <w:sz w:val="20"/>
        </w:rPr>
      </w:pPr>
    </w:p>
    <w:p w14:paraId="490A4B42" w14:textId="77777777" w:rsidR="000A227B" w:rsidRDefault="000A227B">
      <w:pPr>
        <w:pStyle w:val="GvdeMetni"/>
        <w:spacing w:before="6"/>
        <w:rPr>
          <w:sz w:val="15"/>
        </w:rPr>
      </w:pPr>
    </w:p>
    <w:tbl>
      <w:tblPr>
        <w:tblStyle w:val="TableNormal"/>
        <w:tblW w:w="0" w:type="auto"/>
        <w:tblInd w:w="15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096"/>
        <w:gridCol w:w="5160"/>
      </w:tblGrid>
      <w:tr w:rsidR="000A227B" w:rsidRPr="00446DFD" w14:paraId="37756C2E" w14:textId="77777777">
        <w:trPr>
          <w:trHeight w:val="260"/>
        </w:trPr>
        <w:tc>
          <w:tcPr>
            <w:tcW w:w="7256" w:type="dxa"/>
            <w:gridSpan w:val="2"/>
          </w:tcPr>
          <w:p w14:paraId="2AF5EC42" w14:textId="77777777" w:rsidR="000A227B" w:rsidRPr="00446DFD" w:rsidRDefault="00372A04">
            <w:pPr>
              <w:pStyle w:val="TableParagraph"/>
              <w:spacing w:line="240" w:lineRule="exact"/>
              <w:ind w:left="1707" w:right="0"/>
              <w:jc w:val="left"/>
              <w:rPr>
                <w:rFonts w:asciiTheme="majorHAnsi" w:hAnsiTheme="majorHAnsi"/>
              </w:rPr>
            </w:pPr>
            <w:r w:rsidRPr="00446DFD">
              <w:rPr>
                <w:rFonts w:asciiTheme="majorHAnsi" w:hAnsiTheme="majorHAnsi"/>
              </w:rPr>
              <w:t xml:space="preserve">          TURİZM</w:t>
            </w:r>
            <w:r w:rsidR="00E43AB6" w:rsidRPr="00446DFD">
              <w:rPr>
                <w:rFonts w:asciiTheme="majorHAnsi" w:hAnsiTheme="majorHAnsi"/>
              </w:rPr>
              <w:t xml:space="preserve"> FAKÜLTESİ</w:t>
            </w:r>
          </w:p>
        </w:tc>
      </w:tr>
      <w:tr w:rsidR="000A227B" w:rsidRPr="00446DFD" w14:paraId="2DE036DF" w14:textId="77777777">
        <w:trPr>
          <w:trHeight w:val="260"/>
        </w:trPr>
        <w:tc>
          <w:tcPr>
            <w:tcW w:w="7256" w:type="dxa"/>
            <w:gridSpan w:val="2"/>
          </w:tcPr>
          <w:p w14:paraId="2EC3F023" w14:textId="77777777" w:rsidR="000A227B" w:rsidRPr="00446DFD" w:rsidRDefault="000A227B">
            <w:pPr>
              <w:pStyle w:val="TableParagraph"/>
              <w:spacing w:line="240" w:lineRule="auto"/>
              <w:ind w:left="0" w:right="0"/>
              <w:jc w:val="left"/>
              <w:rPr>
                <w:rFonts w:asciiTheme="majorHAnsi" w:hAnsiTheme="majorHAnsi"/>
                <w:sz w:val="18"/>
              </w:rPr>
            </w:pPr>
          </w:p>
        </w:tc>
      </w:tr>
      <w:tr w:rsidR="000A227B" w:rsidRPr="00446DFD" w14:paraId="5EEDA685" w14:textId="77777777">
        <w:trPr>
          <w:trHeight w:val="258"/>
        </w:trPr>
        <w:tc>
          <w:tcPr>
            <w:tcW w:w="2096" w:type="dxa"/>
            <w:tcBorders>
              <w:left w:val="single" w:sz="8" w:space="0" w:color="000000"/>
              <w:bottom w:val="single" w:sz="8" w:space="0" w:color="000000"/>
              <w:right w:val="single" w:sz="8" w:space="0" w:color="000000"/>
            </w:tcBorders>
          </w:tcPr>
          <w:p w14:paraId="0DA5DFC8" w14:textId="77777777" w:rsidR="000A227B" w:rsidRPr="00446DFD" w:rsidRDefault="00E43AB6">
            <w:pPr>
              <w:pStyle w:val="TableParagraph"/>
              <w:spacing w:line="238" w:lineRule="exact"/>
              <w:ind w:right="11"/>
              <w:rPr>
                <w:rFonts w:asciiTheme="majorHAnsi" w:hAnsiTheme="majorHAnsi"/>
              </w:rPr>
            </w:pPr>
            <w:r w:rsidRPr="00446DFD">
              <w:rPr>
                <w:rFonts w:asciiTheme="majorHAnsi" w:hAnsiTheme="majorHAnsi"/>
              </w:rPr>
              <w:t>Program Kodu</w:t>
            </w:r>
          </w:p>
        </w:tc>
        <w:tc>
          <w:tcPr>
            <w:tcW w:w="5160" w:type="dxa"/>
            <w:tcBorders>
              <w:left w:val="single" w:sz="8" w:space="0" w:color="000000"/>
              <w:bottom w:val="single" w:sz="8" w:space="0" w:color="000000"/>
              <w:right w:val="single" w:sz="8" w:space="0" w:color="000000"/>
            </w:tcBorders>
          </w:tcPr>
          <w:p w14:paraId="2F86BC2C" w14:textId="77777777" w:rsidR="000A227B" w:rsidRPr="00446DFD" w:rsidRDefault="00372A04">
            <w:pPr>
              <w:pStyle w:val="TableParagraph"/>
              <w:spacing w:line="238" w:lineRule="exact"/>
              <w:ind w:left="89"/>
              <w:rPr>
                <w:rFonts w:asciiTheme="majorHAnsi" w:hAnsiTheme="majorHAnsi"/>
              </w:rPr>
            </w:pPr>
            <w:r w:rsidRPr="00446DFD">
              <w:rPr>
                <w:rFonts w:asciiTheme="majorHAnsi" w:hAnsiTheme="majorHAnsi"/>
              </w:rPr>
              <w:t>110790032</w:t>
            </w:r>
          </w:p>
        </w:tc>
      </w:tr>
      <w:tr w:rsidR="000A227B" w:rsidRPr="00446DFD" w14:paraId="445259A9"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5E1A218B" w14:textId="77777777" w:rsidR="000A227B" w:rsidRPr="00446DFD" w:rsidRDefault="00E43AB6">
            <w:pPr>
              <w:pStyle w:val="TableParagraph"/>
              <w:ind w:right="11"/>
              <w:rPr>
                <w:rFonts w:asciiTheme="majorHAnsi" w:hAnsiTheme="majorHAnsi"/>
              </w:rPr>
            </w:pPr>
            <w:r w:rsidRPr="00446DFD">
              <w:rPr>
                <w:rFonts w:asciiTheme="majorHAnsi" w:hAnsiTheme="majorHAnsi"/>
              </w:rPr>
              <w:t>Program Adı</w:t>
            </w:r>
          </w:p>
        </w:tc>
        <w:tc>
          <w:tcPr>
            <w:tcW w:w="5160" w:type="dxa"/>
            <w:tcBorders>
              <w:top w:val="single" w:sz="8" w:space="0" w:color="000000"/>
              <w:left w:val="single" w:sz="8" w:space="0" w:color="000000"/>
              <w:bottom w:val="single" w:sz="8" w:space="0" w:color="000000"/>
              <w:right w:val="single" w:sz="8" w:space="0" w:color="000000"/>
            </w:tcBorders>
          </w:tcPr>
          <w:p w14:paraId="2B85BA8C" w14:textId="77777777" w:rsidR="000A227B" w:rsidRPr="00446DFD" w:rsidRDefault="00372A04">
            <w:pPr>
              <w:pStyle w:val="TableParagraph"/>
              <w:ind w:left="89"/>
              <w:rPr>
                <w:rFonts w:asciiTheme="majorHAnsi" w:hAnsiTheme="majorHAnsi"/>
              </w:rPr>
            </w:pPr>
            <w:r w:rsidRPr="00446DFD">
              <w:rPr>
                <w:rFonts w:asciiTheme="majorHAnsi" w:hAnsiTheme="majorHAnsi"/>
              </w:rPr>
              <w:t>Turizm Rehberliği</w:t>
            </w:r>
          </w:p>
        </w:tc>
      </w:tr>
      <w:tr w:rsidR="000A227B" w:rsidRPr="00446DFD" w14:paraId="57AF91D0"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26468934" w14:textId="77777777" w:rsidR="000A227B" w:rsidRPr="00446DFD" w:rsidRDefault="00E43AB6">
            <w:pPr>
              <w:pStyle w:val="TableParagraph"/>
              <w:ind w:right="12"/>
              <w:rPr>
                <w:rFonts w:asciiTheme="majorHAnsi" w:hAnsiTheme="majorHAnsi"/>
              </w:rPr>
            </w:pPr>
            <w:r w:rsidRPr="00446DFD">
              <w:rPr>
                <w:rFonts w:asciiTheme="majorHAnsi" w:hAnsiTheme="majorHAnsi"/>
              </w:rPr>
              <w:t>Öğrenim Süresi</w:t>
            </w:r>
          </w:p>
        </w:tc>
        <w:tc>
          <w:tcPr>
            <w:tcW w:w="5160" w:type="dxa"/>
            <w:tcBorders>
              <w:top w:val="single" w:sz="8" w:space="0" w:color="000000"/>
              <w:left w:val="single" w:sz="8" w:space="0" w:color="000000"/>
              <w:bottom w:val="single" w:sz="8" w:space="0" w:color="000000"/>
              <w:right w:val="single" w:sz="8" w:space="0" w:color="000000"/>
            </w:tcBorders>
          </w:tcPr>
          <w:p w14:paraId="7B0A5D70" w14:textId="044DE0E6" w:rsidR="000A227B" w:rsidRPr="00446DFD" w:rsidRDefault="00E43AB6">
            <w:pPr>
              <w:pStyle w:val="TableParagraph"/>
              <w:ind w:left="39" w:right="0"/>
              <w:rPr>
                <w:rFonts w:asciiTheme="majorHAnsi" w:hAnsiTheme="majorHAnsi"/>
              </w:rPr>
            </w:pPr>
            <w:r w:rsidRPr="00446DFD">
              <w:rPr>
                <w:rFonts w:asciiTheme="majorHAnsi" w:hAnsiTheme="majorHAnsi"/>
              </w:rPr>
              <w:t>4</w:t>
            </w:r>
            <w:r w:rsidR="00446DFD">
              <w:rPr>
                <w:rFonts w:asciiTheme="majorHAnsi" w:hAnsiTheme="majorHAnsi"/>
              </w:rPr>
              <w:t xml:space="preserve"> yıl</w:t>
            </w:r>
          </w:p>
        </w:tc>
      </w:tr>
      <w:tr w:rsidR="000A227B" w:rsidRPr="00446DFD" w14:paraId="7EC1B8A1"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0579C9C8" w14:textId="77777777" w:rsidR="000A227B" w:rsidRPr="00446DFD" w:rsidRDefault="00E43AB6">
            <w:pPr>
              <w:pStyle w:val="TableParagraph"/>
              <w:ind w:right="12"/>
              <w:rPr>
                <w:rFonts w:asciiTheme="majorHAnsi" w:hAnsiTheme="majorHAnsi"/>
              </w:rPr>
            </w:pPr>
            <w:r w:rsidRPr="00446DFD">
              <w:rPr>
                <w:rFonts w:asciiTheme="majorHAnsi" w:hAnsiTheme="majorHAnsi"/>
              </w:rPr>
              <w:t>Puan Türü</w:t>
            </w:r>
          </w:p>
        </w:tc>
        <w:tc>
          <w:tcPr>
            <w:tcW w:w="5160" w:type="dxa"/>
            <w:tcBorders>
              <w:top w:val="single" w:sz="8" w:space="0" w:color="000000"/>
              <w:left w:val="single" w:sz="8" w:space="0" w:color="000000"/>
              <w:bottom w:val="single" w:sz="8" w:space="0" w:color="000000"/>
              <w:right w:val="single" w:sz="8" w:space="0" w:color="000000"/>
            </w:tcBorders>
          </w:tcPr>
          <w:p w14:paraId="2C3EC2BE" w14:textId="77777777" w:rsidR="000A227B" w:rsidRPr="00446DFD" w:rsidRDefault="00372A04">
            <w:pPr>
              <w:pStyle w:val="TableParagraph"/>
              <w:ind w:left="89"/>
              <w:rPr>
                <w:rFonts w:asciiTheme="majorHAnsi" w:hAnsiTheme="majorHAnsi"/>
              </w:rPr>
            </w:pPr>
            <w:r w:rsidRPr="00446DFD">
              <w:rPr>
                <w:rFonts w:asciiTheme="majorHAnsi" w:hAnsiTheme="majorHAnsi"/>
              </w:rPr>
              <w:t>DİL</w:t>
            </w:r>
          </w:p>
        </w:tc>
      </w:tr>
      <w:tr w:rsidR="000A227B" w:rsidRPr="00446DFD" w14:paraId="73AD4D2B"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68D4EEDF" w14:textId="77777777" w:rsidR="000A227B" w:rsidRPr="00446DFD" w:rsidRDefault="00E43AB6">
            <w:pPr>
              <w:pStyle w:val="TableParagraph"/>
              <w:ind w:right="10"/>
              <w:rPr>
                <w:rFonts w:asciiTheme="majorHAnsi" w:hAnsiTheme="majorHAnsi"/>
              </w:rPr>
            </w:pPr>
            <w:r w:rsidRPr="00446DFD">
              <w:rPr>
                <w:rFonts w:asciiTheme="majorHAnsi" w:hAnsiTheme="majorHAnsi"/>
              </w:rPr>
              <w:t>Genel Kontenjan</w:t>
            </w:r>
          </w:p>
        </w:tc>
        <w:tc>
          <w:tcPr>
            <w:tcW w:w="5160" w:type="dxa"/>
            <w:tcBorders>
              <w:top w:val="single" w:sz="8" w:space="0" w:color="000000"/>
              <w:left w:val="single" w:sz="8" w:space="0" w:color="000000"/>
              <w:bottom w:val="single" w:sz="8" w:space="0" w:color="000000"/>
              <w:right w:val="single" w:sz="8" w:space="0" w:color="000000"/>
            </w:tcBorders>
          </w:tcPr>
          <w:p w14:paraId="4BDCE0EA" w14:textId="4FC8D561" w:rsidR="000A227B" w:rsidRPr="00446DFD" w:rsidRDefault="00C61D1D">
            <w:pPr>
              <w:pStyle w:val="TableParagraph"/>
              <w:ind w:left="89"/>
              <w:rPr>
                <w:rFonts w:asciiTheme="majorHAnsi" w:hAnsiTheme="majorHAnsi"/>
              </w:rPr>
            </w:pPr>
            <w:r>
              <w:rPr>
                <w:rFonts w:asciiTheme="majorHAnsi" w:hAnsiTheme="majorHAnsi"/>
              </w:rPr>
              <w:t>4</w:t>
            </w:r>
            <w:r w:rsidR="00E43AB6" w:rsidRPr="00446DFD">
              <w:rPr>
                <w:rFonts w:asciiTheme="majorHAnsi" w:hAnsiTheme="majorHAnsi"/>
              </w:rPr>
              <w:t>0</w:t>
            </w:r>
          </w:p>
        </w:tc>
      </w:tr>
      <w:tr w:rsidR="000A227B" w:rsidRPr="00446DFD" w14:paraId="5E0C7BCD" w14:textId="77777777">
        <w:trPr>
          <w:trHeight w:val="2596"/>
        </w:trPr>
        <w:tc>
          <w:tcPr>
            <w:tcW w:w="2096" w:type="dxa"/>
            <w:tcBorders>
              <w:top w:val="single" w:sz="8" w:space="0" w:color="000000"/>
              <w:left w:val="single" w:sz="8" w:space="0" w:color="000000"/>
              <w:bottom w:val="single" w:sz="8" w:space="0" w:color="000000"/>
              <w:right w:val="single" w:sz="8" w:space="0" w:color="000000"/>
            </w:tcBorders>
          </w:tcPr>
          <w:p w14:paraId="5A76547E" w14:textId="77777777" w:rsidR="000A227B" w:rsidRPr="00446DFD" w:rsidRDefault="000A227B">
            <w:pPr>
              <w:pStyle w:val="TableParagraph"/>
              <w:spacing w:line="240" w:lineRule="auto"/>
              <w:ind w:left="0" w:right="0"/>
              <w:jc w:val="left"/>
              <w:rPr>
                <w:rFonts w:asciiTheme="majorHAnsi" w:hAnsiTheme="majorHAnsi"/>
              </w:rPr>
            </w:pPr>
          </w:p>
          <w:p w14:paraId="089458F1" w14:textId="77777777" w:rsidR="000A227B" w:rsidRPr="00446DFD" w:rsidRDefault="000A227B">
            <w:pPr>
              <w:pStyle w:val="TableParagraph"/>
              <w:spacing w:line="240" w:lineRule="auto"/>
              <w:ind w:left="0" w:right="0"/>
              <w:jc w:val="left"/>
              <w:rPr>
                <w:rFonts w:asciiTheme="majorHAnsi" w:hAnsiTheme="majorHAnsi"/>
              </w:rPr>
            </w:pPr>
          </w:p>
          <w:p w14:paraId="3E24CFFF" w14:textId="77777777" w:rsidR="000A227B" w:rsidRPr="00446DFD" w:rsidRDefault="000A227B">
            <w:pPr>
              <w:pStyle w:val="TableParagraph"/>
              <w:spacing w:line="240" w:lineRule="auto"/>
              <w:ind w:left="0" w:right="0"/>
              <w:jc w:val="left"/>
              <w:rPr>
                <w:rFonts w:asciiTheme="majorHAnsi" w:hAnsiTheme="majorHAnsi"/>
              </w:rPr>
            </w:pPr>
          </w:p>
          <w:p w14:paraId="254C3731" w14:textId="77777777" w:rsidR="000A227B" w:rsidRPr="00446DFD" w:rsidRDefault="000A227B">
            <w:pPr>
              <w:pStyle w:val="TableParagraph"/>
              <w:spacing w:before="2" w:line="240" w:lineRule="auto"/>
              <w:ind w:left="0" w:right="0"/>
              <w:jc w:val="left"/>
              <w:rPr>
                <w:rFonts w:asciiTheme="majorHAnsi" w:hAnsiTheme="majorHAnsi"/>
              </w:rPr>
            </w:pPr>
          </w:p>
          <w:p w14:paraId="77EE0633" w14:textId="7B6ADFD3" w:rsidR="000A227B" w:rsidRPr="00446DFD" w:rsidRDefault="00E43AB6" w:rsidP="00446DFD">
            <w:pPr>
              <w:pStyle w:val="TableParagraph"/>
              <w:spacing w:line="259" w:lineRule="auto"/>
              <w:ind w:left="535" w:right="409" w:hanging="72"/>
              <w:rPr>
                <w:rFonts w:asciiTheme="majorHAnsi" w:hAnsiTheme="majorHAnsi"/>
              </w:rPr>
            </w:pPr>
            <w:r w:rsidRPr="00446DFD">
              <w:rPr>
                <w:rFonts w:asciiTheme="majorHAnsi" w:hAnsiTheme="majorHAnsi"/>
              </w:rPr>
              <w:t>Öz</w:t>
            </w:r>
            <w:r w:rsidR="00446DFD">
              <w:rPr>
                <w:rFonts w:asciiTheme="majorHAnsi" w:hAnsiTheme="majorHAnsi"/>
              </w:rPr>
              <w:t>e</w:t>
            </w:r>
            <w:r w:rsidRPr="00446DFD">
              <w:rPr>
                <w:rFonts w:asciiTheme="majorHAnsi" w:hAnsiTheme="majorHAnsi"/>
              </w:rPr>
              <w:t>l Koşul ve Açıklamalar</w:t>
            </w:r>
          </w:p>
        </w:tc>
        <w:tc>
          <w:tcPr>
            <w:tcW w:w="5160" w:type="dxa"/>
            <w:tcBorders>
              <w:top w:val="single" w:sz="8" w:space="0" w:color="000000"/>
              <w:left w:val="single" w:sz="8" w:space="0" w:color="000000"/>
              <w:bottom w:val="single" w:sz="8" w:space="0" w:color="000000"/>
              <w:right w:val="single" w:sz="8" w:space="0" w:color="000000"/>
            </w:tcBorders>
          </w:tcPr>
          <w:p w14:paraId="0170C399" w14:textId="6A53805E" w:rsidR="000A227B" w:rsidRPr="00446DFD" w:rsidRDefault="00C61D1D">
            <w:pPr>
              <w:pStyle w:val="TableParagraph"/>
              <w:spacing w:before="142" w:line="259" w:lineRule="auto"/>
              <w:ind w:left="91"/>
              <w:rPr>
                <w:rFonts w:asciiTheme="majorHAnsi" w:hAnsiTheme="majorHAnsi"/>
              </w:rPr>
            </w:pPr>
            <w:r w:rsidRPr="00C61D1D">
              <w:rPr>
                <w:rFonts w:asciiTheme="majorHAnsi" w:hAnsiTheme="majorHAnsi"/>
              </w:rPr>
              <w:t>Koşulları sağlayan öğrencilere, isteğe bağlı İşletmede Mesleki Eğitim (İME) olanağı sunulmaktadır. Son öğretim dönemini iş yerlerinde uygulamalı olarak geçirecek öğrencilerimiz ön lisansta 4. dönem, lisansta ise 8. dönem bu programdan yararlanmaktadır. İş dünyasında geçirilecek sürenin başarı değerlendirilmesi eğitimin yapıldığı işletme ile beraber yapılmaktadır.</w:t>
            </w:r>
          </w:p>
        </w:tc>
      </w:tr>
      <w:tr w:rsidR="000A227B" w:rsidRPr="00446DFD" w14:paraId="3933C23F"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1FF662A9" w14:textId="77777777" w:rsidR="000A227B" w:rsidRPr="00446DFD" w:rsidRDefault="00E43AB6">
            <w:pPr>
              <w:pStyle w:val="TableParagraph"/>
              <w:ind w:right="12"/>
              <w:rPr>
                <w:rFonts w:asciiTheme="majorHAnsi" w:hAnsiTheme="majorHAnsi"/>
              </w:rPr>
            </w:pPr>
            <w:r w:rsidRPr="00446DFD">
              <w:rPr>
                <w:rFonts w:asciiTheme="majorHAnsi" w:hAnsiTheme="majorHAnsi"/>
              </w:rPr>
              <w:t>Öğretim Dili</w:t>
            </w:r>
          </w:p>
        </w:tc>
        <w:tc>
          <w:tcPr>
            <w:tcW w:w="5160" w:type="dxa"/>
            <w:tcBorders>
              <w:top w:val="single" w:sz="8" w:space="0" w:color="000000"/>
              <w:left w:val="single" w:sz="8" w:space="0" w:color="000000"/>
              <w:bottom w:val="single" w:sz="8" w:space="0" w:color="000000"/>
              <w:right w:val="single" w:sz="8" w:space="0" w:color="000000"/>
            </w:tcBorders>
          </w:tcPr>
          <w:p w14:paraId="4A339DA6" w14:textId="77777777" w:rsidR="000A227B" w:rsidRPr="00446DFD" w:rsidRDefault="00E43AB6">
            <w:pPr>
              <w:pStyle w:val="TableParagraph"/>
              <w:ind w:left="89"/>
              <w:rPr>
                <w:rFonts w:asciiTheme="majorHAnsi" w:hAnsiTheme="majorHAnsi"/>
              </w:rPr>
            </w:pPr>
            <w:r w:rsidRPr="00446DFD">
              <w:rPr>
                <w:rFonts w:asciiTheme="majorHAnsi" w:hAnsiTheme="majorHAnsi"/>
              </w:rPr>
              <w:t>Türkçe</w:t>
            </w:r>
          </w:p>
        </w:tc>
      </w:tr>
      <w:tr w:rsidR="000A227B" w:rsidRPr="00446DFD" w14:paraId="509030E4"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11AFB5AB" w14:textId="77777777" w:rsidR="000A227B" w:rsidRPr="00446DFD" w:rsidRDefault="00E43AB6">
            <w:pPr>
              <w:pStyle w:val="TableParagraph"/>
              <w:ind w:right="12"/>
              <w:rPr>
                <w:rFonts w:asciiTheme="majorHAnsi" w:hAnsiTheme="majorHAnsi"/>
              </w:rPr>
            </w:pPr>
            <w:r w:rsidRPr="00446DFD">
              <w:rPr>
                <w:rFonts w:asciiTheme="majorHAnsi" w:hAnsiTheme="majorHAnsi"/>
              </w:rPr>
              <w:t>Hazırlık Sınıfı</w:t>
            </w:r>
          </w:p>
        </w:tc>
        <w:tc>
          <w:tcPr>
            <w:tcW w:w="5160" w:type="dxa"/>
            <w:tcBorders>
              <w:top w:val="single" w:sz="8" w:space="0" w:color="000000"/>
              <w:left w:val="single" w:sz="8" w:space="0" w:color="000000"/>
              <w:bottom w:val="single" w:sz="8" w:space="0" w:color="000000"/>
              <w:right w:val="single" w:sz="8" w:space="0" w:color="000000"/>
            </w:tcBorders>
          </w:tcPr>
          <w:p w14:paraId="1CD91F3D" w14:textId="77777777" w:rsidR="000A227B" w:rsidRPr="00446DFD" w:rsidRDefault="00372A04">
            <w:pPr>
              <w:pStyle w:val="TableParagraph"/>
              <w:ind w:left="89"/>
              <w:rPr>
                <w:rFonts w:asciiTheme="majorHAnsi" w:hAnsiTheme="majorHAnsi"/>
              </w:rPr>
            </w:pPr>
            <w:r w:rsidRPr="00446DFD">
              <w:rPr>
                <w:rFonts w:asciiTheme="majorHAnsi" w:hAnsiTheme="majorHAnsi"/>
              </w:rPr>
              <w:t>İsteğe Bağlı Hazırlık sınıfı yok</w:t>
            </w:r>
          </w:p>
        </w:tc>
      </w:tr>
      <w:tr w:rsidR="000A227B" w:rsidRPr="00446DFD" w14:paraId="69AF2501"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46B06A7A" w14:textId="77777777" w:rsidR="000A227B" w:rsidRPr="00446DFD" w:rsidRDefault="00E43AB6">
            <w:pPr>
              <w:pStyle w:val="TableParagraph"/>
              <w:ind w:right="12"/>
              <w:rPr>
                <w:rFonts w:asciiTheme="majorHAnsi" w:hAnsiTheme="majorHAnsi"/>
              </w:rPr>
            </w:pPr>
            <w:r w:rsidRPr="00446DFD">
              <w:rPr>
                <w:rFonts w:asciiTheme="majorHAnsi" w:hAnsiTheme="majorHAnsi"/>
              </w:rPr>
              <w:t>Staj</w:t>
            </w:r>
          </w:p>
        </w:tc>
        <w:tc>
          <w:tcPr>
            <w:tcW w:w="5160" w:type="dxa"/>
            <w:tcBorders>
              <w:top w:val="single" w:sz="8" w:space="0" w:color="000000"/>
              <w:left w:val="single" w:sz="8" w:space="0" w:color="000000"/>
              <w:bottom w:val="single" w:sz="8" w:space="0" w:color="000000"/>
              <w:right w:val="single" w:sz="8" w:space="0" w:color="000000"/>
            </w:tcBorders>
          </w:tcPr>
          <w:p w14:paraId="78F1A761" w14:textId="4E199CFC" w:rsidR="000A227B" w:rsidRPr="00446DFD" w:rsidRDefault="00372A04">
            <w:pPr>
              <w:pStyle w:val="TableParagraph"/>
              <w:ind w:left="89"/>
              <w:rPr>
                <w:rFonts w:asciiTheme="majorHAnsi" w:hAnsiTheme="majorHAnsi"/>
              </w:rPr>
            </w:pPr>
            <w:r w:rsidRPr="00446DFD">
              <w:rPr>
                <w:rFonts w:asciiTheme="majorHAnsi" w:hAnsiTheme="majorHAnsi"/>
              </w:rPr>
              <w:t>Var</w:t>
            </w:r>
          </w:p>
        </w:tc>
      </w:tr>
      <w:tr w:rsidR="000A227B" w:rsidRPr="00446DFD" w14:paraId="139269EE"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7F2B7F6F" w14:textId="77777777" w:rsidR="000A227B" w:rsidRPr="00446DFD" w:rsidRDefault="00372A04" w:rsidP="00372A04">
            <w:pPr>
              <w:pStyle w:val="TableParagraph"/>
              <w:ind w:right="12"/>
              <w:rPr>
                <w:rFonts w:asciiTheme="majorHAnsi" w:hAnsiTheme="majorHAnsi"/>
              </w:rPr>
            </w:pPr>
            <w:r w:rsidRPr="00446DFD">
              <w:rPr>
                <w:rFonts w:asciiTheme="majorHAnsi" w:hAnsiTheme="majorHAnsi"/>
              </w:rPr>
              <w:t xml:space="preserve">Dr. Öğr. Üyesi Sayısı </w:t>
            </w:r>
          </w:p>
        </w:tc>
        <w:tc>
          <w:tcPr>
            <w:tcW w:w="5160" w:type="dxa"/>
            <w:tcBorders>
              <w:top w:val="single" w:sz="8" w:space="0" w:color="000000"/>
              <w:left w:val="single" w:sz="8" w:space="0" w:color="000000"/>
              <w:bottom w:val="single" w:sz="8" w:space="0" w:color="000000"/>
              <w:right w:val="single" w:sz="8" w:space="0" w:color="000000"/>
            </w:tcBorders>
          </w:tcPr>
          <w:p w14:paraId="42C4D0FE" w14:textId="77777777" w:rsidR="000A227B" w:rsidRPr="00446DFD" w:rsidRDefault="00CF5814">
            <w:pPr>
              <w:pStyle w:val="TableParagraph"/>
              <w:ind w:left="39" w:right="0"/>
              <w:rPr>
                <w:rFonts w:asciiTheme="majorHAnsi" w:hAnsiTheme="majorHAnsi"/>
              </w:rPr>
            </w:pPr>
            <w:r w:rsidRPr="00446DFD">
              <w:rPr>
                <w:rFonts w:asciiTheme="majorHAnsi" w:hAnsiTheme="majorHAnsi"/>
              </w:rPr>
              <w:t>4</w:t>
            </w:r>
          </w:p>
        </w:tc>
      </w:tr>
      <w:tr w:rsidR="000A227B" w:rsidRPr="00446DFD" w14:paraId="60F39A71" w14:textId="77777777">
        <w:trPr>
          <w:trHeight w:val="270"/>
        </w:trPr>
        <w:tc>
          <w:tcPr>
            <w:tcW w:w="2096" w:type="dxa"/>
            <w:tcBorders>
              <w:top w:val="single" w:sz="8" w:space="0" w:color="000000"/>
              <w:left w:val="single" w:sz="8" w:space="0" w:color="000000"/>
              <w:bottom w:val="single" w:sz="8" w:space="0" w:color="000000"/>
              <w:right w:val="single" w:sz="8" w:space="0" w:color="000000"/>
            </w:tcBorders>
          </w:tcPr>
          <w:p w14:paraId="72F69823" w14:textId="77777777" w:rsidR="000A227B" w:rsidRPr="00446DFD" w:rsidRDefault="00372A04">
            <w:pPr>
              <w:pStyle w:val="TableParagraph"/>
              <w:ind w:right="12"/>
              <w:rPr>
                <w:rFonts w:asciiTheme="majorHAnsi" w:hAnsiTheme="majorHAnsi"/>
              </w:rPr>
            </w:pPr>
            <w:r w:rsidRPr="00446DFD">
              <w:rPr>
                <w:rFonts w:asciiTheme="majorHAnsi" w:hAnsiTheme="majorHAnsi"/>
              </w:rPr>
              <w:t>Öğr. Gör.</w:t>
            </w:r>
            <w:r w:rsidR="00E43AB6" w:rsidRPr="00446DFD">
              <w:rPr>
                <w:rFonts w:asciiTheme="majorHAnsi" w:hAnsiTheme="majorHAnsi"/>
              </w:rPr>
              <w:t xml:space="preserve"> Sayısı</w:t>
            </w:r>
          </w:p>
        </w:tc>
        <w:tc>
          <w:tcPr>
            <w:tcW w:w="5160" w:type="dxa"/>
            <w:tcBorders>
              <w:top w:val="single" w:sz="8" w:space="0" w:color="000000"/>
              <w:left w:val="single" w:sz="8" w:space="0" w:color="000000"/>
              <w:bottom w:val="single" w:sz="8" w:space="0" w:color="000000"/>
              <w:right w:val="single" w:sz="8" w:space="0" w:color="000000"/>
            </w:tcBorders>
          </w:tcPr>
          <w:p w14:paraId="79377E42" w14:textId="77777777" w:rsidR="000A227B" w:rsidRPr="00446DFD" w:rsidRDefault="00372A04">
            <w:pPr>
              <w:pStyle w:val="TableParagraph"/>
              <w:ind w:left="39" w:right="0"/>
              <w:rPr>
                <w:rFonts w:asciiTheme="majorHAnsi" w:hAnsiTheme="majorHAnsi"/>
              </w:rPr>
            </w:pPr>
            <w:r w:rsidRPr="00446DFD">
              <w:rPr>
                <w:rFonts w:asciiTheme="majorHAnsi" w:hAnsiTheme="majorHAnsi"/>
              </w:rPr>
              <w:t>2</w:t>
            </w:r>
          </w:p>
        </w:tc>
      </w:tr>
      <w:tr w:rsidR="000A227B" w:rsidRPr="00446DFD" w14:paraId="5CAA3B7B" w14:textId="77777777">
        <w:trPr>
          <w:trHeight w:val="1433"/>
        </w:trPr>
        <w:tc>
          <w:tcPr>
            <w:tcW w:w="2096" w:type="dxa"/>
            <w:tcBorders>
              <w:top w:val="single" w:sz="8" w:space="0" w:color="000000"/>
              <w:left w:val="single" w:sz="8" w:space="0" w:color="000000"/>
              <w:bottom w:val="single" w:sz="8" w:space="0" w:color="000000"/>
              <w:right w:val="single" w:sz="8" w:space="0" w:color="000000"/>
            </w:tcBorders>
          </w:tcPr>
          <w:p w14:paraId="10D664F8" w14:textId="77777777" w:rsidR="000A227B" w:rsidRPr="00446DFD" w:rsidRDefault="000A227B">
            <w:pPr>
              <w:pStyle w:val="TableParagraph"/>
              <w:spacing w:line="240" w:lineRule="auto"/>
              <w:ind w:left="0" w:right="0"/>
              <w:jc w:val="left"/>
              <w:rPr>
                <w:rFonts w:asciiTheme="majorHAnsi" w:hAnsiTheme="majorHAnsi"/>
              </w:rPr>
            </w:pPr>
          </w:p>
          <w:p w14:paraId="0BEC3E9C" w14:textId="77777777" w:rsidR="000A227B" w:rsidRPr="00446DFD" w:rsidRDefault="00E43AB6">
            <w:pPr>
              <w:pStyle w:val="TableParagraph"/>
              <w:spacing w:before="180" w:line="259" w:lineRule="auto"/>
              <w:ind w:left="741" w:right="319" w:hanging="369"/>
              <w:jc w:val="left"/>
              <w:rPr>
                <w:rFonts w:asciiTheme="majorHAnsi" w:hAnsiTheme="majorHAnsi"/>
              </w:rPr>
            </w:pPr>
            <w:r w:rsidRPr="00446DFD">
              <w:rPr>
                <w:rFonts w:asciiTheme="majorHAnsi" w:hAnsiTheme="majorHAnsi"/>
              </w:rPr>
              <w:t>Eğitim-Öğretim Modeli</w:t>
            </w:r>
          </w:p>
        </w:tc>
        <w:tc>
          <w:tcPr>
            <w:tcW w:w="5160" w:type="dxa"/>
            <w:tcBorders>
              <w:top w:val="single" w:sz="8" w:space="0" w:color="000000"/>
              <w:left w:val="single" w:sz="8" w:space="0" w:color="000000"/>
              <w:bottom w:val="single" w:sz="8" w:space="0" w:color="000000"/>
              <w:right w:val="single" w:sz="8" w:space="0" w:color="000000"/>
            </w:tcBorders>
          </w:tcPr>
          <w:p w14:paraId="4D973DB7" w14:textId="4A546830" w:rsidR="00CE6ABA" w:rsidRDefault="00E43AB6" w:rsidP="00CE6ABA">
            <w:pPr>
              <w:pStyle w:val="TableParagraph"/>
              <w:spacing w:line="259" w:lineRule="auto"/>
              <w:ind w:left="91" w:right="49"/>
              <w:rPr>
                <w:rFonts w:asciiTheme="majorHAnsi" w:hAnsiTheme="majorHAnsi"/>
              </w:rPr>
            </w:pPr>
            <w:r w:rsidRPr="00446DFD">
              <w:rPr>
                <w:rFonts w:asciiTheme="majorHAnsi" w:hAnsiTheme="majorHAnsi"/>
              </w:rPr>
              <w:t xml:space="preserve">Ortak </w:t>
            </w:r>
            <w:r w:rsidR="00446DFD">
              <w:rPr>
                <w:rFonts w:asciiTheme="majorHAnsi" w:hAnsiTheme="majorHAnsi"/>
              </w:rPr>
              <w:t>d</w:t>
            </w:r>
            <w:r w:rsidRPr="00446DFD">
              <w:rPr>
                <w:rFonts w:asciiTheme="majorHAnsi" w:hAnsiTheme="majorHAnsi"/>
              </w:rPr>
              <w:t xml:space="preserve">ersler (Teknoloji Okuryazarlığı, Yenilikçilik ve Girişimcilik, Türk Dili-I ve II, İngilizce-I ve II, Atatürk İlkeleri ve İnkılap Tarihi-I ve II ) </w:t>
            </w:r>
            <w:r w:rsidR="00CE6ABA">
              <w:rPr>
                <w:rFonts w:asciiTheme="majorHAnsi" w:hAnsiTheme="majorHAnsi"/>
              </w:rPr>
              <w:br/>
            </w:r>
            <w:r w:rsidR="00446DFD">
              <w:rPr>
                <w:rFonts w:asciiTheme="majorHAnsi" w:hAnsiTheme="majorHAnsi"/>
              </w:rPr>
              <w:t>u</w:t>
            </w:r>
            <w:r w:rsidRPr="00446DFD">
              <w:rPr>
                <w:rFonts w:asciiTheme="majorHAnsi" w:hAnsiTheme="majorHAnsi"/>
              </w:rPr>
              <w:t xml:space="preserve">zaktan </w:t>
            </w:r>
            <w:r w:rsidR="00446DFD">
              <w:rPr>
                <w:rFonts w:asciiTheme="majorHAnsi" w:hAnsiTheme="majorHAnsi"/>
              </w:rPr>
              <w:t>e</w:t>
            </w:r>
            <w:r w:rsidRPr="00446DFD">
              <w:rPr>
                <w:rFonts w:asciiTheme="majorHAnsi" w:hAnsiTheme="majorHAnsi"/>
              </w:rPr>
              <w:t>ğitim</w:t>
            </w:r>
            <w:r w:rsidR="00C61D1D">
              <w:rPr>
                <w:rFonts w:asciiTheme="majorHAnsi" w:hAnsiTheme="majorHAnsi"/>
              </w:rPr>
              <w:t xml:space="preserve"> ile</w:t>
            </w:r>
            <w:r w:rsidRPr="00446DFD">
              <w:rPr>
                <w:rFonts w:asciiTheme="majorHAnsi" w:hAnsiTheme="majorHAnsi"/>
              </w:rPr>
              <w:t xml:space="preserve"> </w:t>
            </w:r>
          </w:p>
          <w:p w14:paraId="012AA936" w14:textId="5DFA73D0" w:rsidR="000A227B" w:rsidRPr="00446DFD" w:rsidRDefault="00E43AB6" w:rsidP="00CE6ABA">
            <w:pPr>
              <w:pStyle w:val="TableParagraph"/>
              <w:spacing w:line="259" w:lineRule="auto"/>
              <w:ind w:left="91" w:right="49"/>
              <w:rPr>
                <w:rFonts w:asciiTheme="majorHAnsi" w:hAnsiTheme="majorHAnsi"/>
              </w:rPr>
            </w:pPr>
            <w:r w:rsidRPr="00446DFD">
              <w:rPr>
                <w:rFonts w:asciiTheme="majorHAnsi" w:hAnsiTheme="majorHAnsi"/>
              </w:rPr>
              <w:t xml:space="preserve">diğer dersler yüz yüze eğitim </w:t>
            </w:r>
            <w:r w:rsidR="00C61D1D">
              <w:rPr>
                <w:rFonts w:asciiTheme="majorHAnsi" w:hAnsiTheme="majorHAnsi"/>
              </w:rPr>
              <w:t>ile gerçekleştirilmektedir</w:t>
            </w:r>
            <w:r w:rsidRPr="00446DFD">
              <w:rPr>
                <w:rFonts w:asciiTheme="majorHAnsi" w:hAnsiTheme="majorHAnsi"/>
              </w:rPr>
              <w:t>.</w:t>
            </w:r>
          </w:p>
        </w:tc>
      </w:tr>
      <w:tr w:rsidR="000A227B" w:rsidRPr="00446DFD" w14:paraId="5FDFC406" w14:textId="77777777">
        <w:trPr>
          <w:trHeight w:val="561"/>
        </w:trPr>
        <w:tc>
          <w:tcPr>
            <w:tcW w:w="2096" w:type="dxa"/>
            <w:tcBorders>
              <w:top w:val="single" w:sz="8" w:space="0" w:color="000000"/>
              <w:left w:val="single" w:sz="8" w:space="0" w:color="000000"/>
              <w:bottom w:val="single" w:sz="8" w:space="0" w:color="000000"/>
              <w:right w:val="single" w:sz="8" w:space="0" w:color="000000"/>
            </w:tcBorders>
          </w:tcPr>
          <w:p w14:paraId="09B8C6BD" w14:textId="77777777" w:rsidR="000A227B" w:rsidRPr="00446DFD" w:rsidRDefault="00E43AB6">
            <w:pPr>
              <w:pStyle w:val="TableParagraph"/>
              <w:spacing w:line="265" w:lineRule="exact"/>
              <w:ind w:right="12"/>
              <w:rPr>
                <w:rFonts w:asciiTheme="majorHAnsi" w:hAnsiTheme="majorHAnsi"/>
              </w:rPr>
            </w:pPr>
            <w:r w:rsidRPr="00446DFD">
              <w:rPr>
                <w:rFonts w:asciiTheme="majorHAnsi" w:hAnsiTheme="majorHAnsi"/>
              </w:rPr>
              <w:t>Birimin Eğitim-</w:t>
            </w:r>
          </w:p>
          <w:p w14:paraId="10ACF291" w14:textId="77777777" w:rsidR="000A227B" w:rsidRPr="00446DFD" w:rsidRDefault="00E43AB6">
            <w:pPr>
              <w:pStyle w:val="TableParagraph"/>
              <w:spacing w:before="22" w:line="254" w:lineRule="exact"/>
              <w:ind w:right="12"/>
              <w:rPr>
                <w:rFonts w:asciiTheme="majorHAnsi" w:hAnsiTheme="majorHAnsi"/>
              </w:rPr>
            </w:pPr>
            <w:r w:rsidRPr="00446DFD">
              <w:rPr>
                <w:rFonts w:asciiTheme="majorHAnsi" w:hAnsiTheme="majorHAnsi"/>
              </w:rPr>
              <w:t>Öğretim Yaptığı Yer</w:t>
            </w:r>
          </w:p>
        </w:tc>
        <w:tc>
          <w:tcPr>
            <w:tcW w:w="5160" w:type="dxa"/>
            <w:tcBorders>
              <w:top w:val="single" w:sz="8" w:space="0" w:color="000000"/>
              <w:left w:val="single" w:sz="8" w:space="0" w:color="000000"/>
              <w:bottom w:val="single" w:sz="8" w:space="0" w:color="000000"/>
              <w:right w:val="single" w:sz="8" w:space="0" w:color="000000"/>
            </w:tcBorders>
          </w:tcPr>
          <w:p w14:paraId="55E2571A" w14:textId="77777777" w:rsidR="000A227B" w:rsidRPr="00446DFD" w:rsidRDefault="00E43AB6">
            <w:pPr>
              <w:pStyle w:val="TableParagraph"/>
              <w:spacing w:line="265" w:lineRule="exact"/>
              <w:ind w:left="89"/>
              <w:rPr>
                <w:rFonts w:asciiTheme="majorHAnsi" w:hAnsiTheme="majorHAnsi"/>
              </w:rPr>
            </w:pPr>
            <w:r w:rsidRPr="00446DFD">
              <w:rPr>
                <w:rFonts w:asciiTheme="majorHAnsi" w:hAnsiTheme="majorHAnsi"/>
              </w:rPr>
              <w:t>İskenderun Teknik Üniversitesi, Merkez Kampüs, 31200</w:t>
            </w:r>
          </w:p>
          <w:p w14:paraId="673463A6" w14:textId="77777777" w:rsidR="000A227B" w:rsidRPr="00446DFD" w:rsidRDefault="00E43AB6">
            <w:pPr>
              <w:pStyle w:val="TableParagraph"/>
              <w:spacing w:before="22" w:line="254" w:lineRule="exact"/>
              <w:ind w:left="89"/>
              <w:rPr>
                <w:rFonts w:asciiTheme="majorHAnsi" w:hAnsiTheme="majorHAnsi"/>
              </w:rPr>
            </w:pPr>
            <w:r w:rsidRPr="00446DFD">
              <w:rPr>
                <w:rFonts w:asciiTheme="majorHAnsi" w:hAnsiTheme="majorHAnsi"/>
              </w:rPr>
              <w:t>İskenderun / Hatay</w:t>
            </w:r>
          </w:p>
        </w:tc>
      </w:tr>
      <w:tr w:rsidR="000A227B" w:rsidRPr="00446DFD" w14:paraId="1BADD1E5" w14:textId="77777777">
        <w:trPr>
          <w:trHeight w:val="561"/>
        </w:trPr>
        <w:tc>
          <w:tcPr>
            <w:tcW w:w="2096" w:type="dxa"/>
            <w:tcBorders>
              <w:top w:val="single" w:sz="8" w:space="0" w:color="000000"/>
              <w:left w:val="single" w:sz="8" w:space="0" w:color="000000"/>
              <w:bottom w:val="single" w:sz="8" w:space="0" w:color="000000"/>
              <w:right w:val="single" w:sz="8" w:space="0" w:color="000000"/>
            </w:tcBorders>
          </w:tcPr>
          <w:p w14:paraId="26700986" w14:textId="77777777" w:rsidR="000A227B" w:rsidRPr="00446DFD" w:rsidRDefault="00E43AB6">
            <w:pPr>
              <w:pStyle w:val="TableParagraph"/>
              <w:spacing w:before="142" w:line="240" w:lineRule="auto"/>
              <w:ind w:right="11"/>
              <w:rPr>
                <w:rFonts w:asciiTheme="majorHAnsi" w:hAnsiTheme="majorHAnsi"/>
              </w:rPr>
            </w:pPr>
            <w:r w:rsidRPr="00446DFD">
              <w:rPr>
                <w:rFonts w:asciiTheme="majorHAnsi" w:hAnsiTheme="majorHAnsi"/>
              </w:rPr>
              <w:t>Birimin Adresi</w:t>
            </w:r>
          </w:p>
        </w:tc>
        <w:tc>
          <w:tcPr>
            <w:tcW w:w="5160" w:type="dxa"/>
            <w:tcBorders>
              <w:top w:val="single" w:sz="8" w:space="0" w:color="000000"/>
              <w:left w:val="single" w:sz="8" w:space="0" w:color="000000"/>
              <w:bottom w:val="single" w:sz="8" w:space="0" w:color="000000"/>
              <w:right w:val="single" w:sz="8" w:space="0" w:color="000000"/>
            </w:tcBorders>
          </w:tcPr>
          <w:p w14:paraId="332A305F" w14:textId="77777777" w:rsidR="000A227B" w:rsidRPr="00446DFD" w:rsidRDefault="00E43AB6">
            <w:pPr>
              <w:pStyle w:val="TableParagraph"/>
              <w:spacing w:line="265" w:lineRule="exact"/>
              <w:ind w:left="89"/>
              <w:rPr>
                <w:rFonts w:asciiTheme="majorHAnsi" w:hAnsiTheme="majorHAnsi"/>
              </w:rPr>
            </w:pPr>
            <w:r w:rsidRPr="00446DFD">
              <w:rPr>
                <w:rFonts w:asciiTheme="majorHAnsi" w:hAnsiTheme="majorHAnsi"/>
              </w:rPr>
              <w:t>İskenderun Teknik Üniversitesi, Merkez Kampüs, 31200</w:t>
            </w:r>
          </w:p>
          <w:p w14:paraId="748E8C6B" w14:textId="77777777" w:rsidR="000A227B" w:rsidRPr="00446DFD" w:rsidRDefault="00E43AB6">
            <w:pPr>
              <w:pStyle w:val="TableParagraph"/>
              <w:spacing w:before="22" w:line="254" w:lineRule="exact"/>
              <w:ind w:left="89"/>
              <w:rPr>
                <w:rFonts w:asciiTheme="majorHAnsi" w:hAnsiTheme="majorHAnsi"/>
              </w:rPr>
            </w:pPr>
            <w:r w:rsidRPr="00446DFD">
              <w:rPr>
                <w:rFonts w:asciiTheme="majorHAnsi" w:hAnsiTheme="majorHAnsi"/>
              </w:rPr>
              <w:t>İskenderun / Hatay</w:t>
            </w:r>
          </w:p>
        </w:tc>
      </w:tr>
      <w:tr w:rsidR="000A227B" w:rsidRPr="00446DFD" w14:paraId="06D1A9C5" w14:textId="77777777">
        <w:trPr>
          <w:trHeight w:val="561"/>
        </w:trPr>
        <w:tc>
          <w:tcPr>
            <w:tcW w:w="2096" w:type="dxa"/>
            <w:tcBorders>
              <w:top w:val="single" w:sz="8" w:space="0" w:color="000000"/>
              <w:left w:val="single" w:sz="8" w:space="0" w:color="000000"/>
              <w:bottom w:val="single" w:sz="8" w:space="0" w:color="000000"/>
              <w:right w:val="single" w:sz="8" w:space="0" w:color="000000"/>
            </w:tcBorders>
          </w:tcPr>
          <w:p w14:paraId="7659FCC1" w14:textId="77777777" w:rsidR="000A227B" w:rsidRPr="00446DFD" w:rsidRDefault="00E43AB6">
            <w:pPr>
              <w:pStyle w:val="TableParagraph"/>
              <w:spacing w:line="265" w:lineRule="exact"/>
              <w:ind w:right="12"/>
              <w:rPr>
                <w:rFonts w:asciiTheme="majorHAnsi" w:hAnsiTheme="majorHAnsi"/>
              </w:rPr>
            </w:pPr>
            <w:r w:rsidRPr="00446DFD">
              <w:rPr>
                <w:rFonts w:asciiTheme="majorHAnsi" w:hAnsiTheme="majorHAnsi"/>
              </w:rPr>
              <w:t>Öğrenci Değişim</w:t>
            </w:r>
          </w:p>
          <w:p w14:paraId="75426BA6" w14:textId="77777777" w:rsidR="000A227B" w:rsidRPr="00446DFD" w:rsidRDefault="00E43AB6">
            <w:pPr>
              <w:pStyle w:val="TableParagraph"/>
              <w:spacing w:before="22" w:line="254" w:lineRule="exact"/>
              <w:ind w:right="10"/>
              <w:rPr>
                <w:rFonts w:asciiTheme="majorHAnsi" w:hAnsiTheme="majorHAnsi"/>
              </w:rPr>
            </w:pPr>
            <w:r w:rsidRPr="00446DFD">
              <w:rPr>
                <w:rFonts w:asciiTheme="majorHAnsi" w:hAnsiTheme="majorHAnsi"/>
              </w:rPr>
              <w:t>Programları</w:t>
            </w:r>
          </w:p>
        </w:tc>
        <w:tc>
          <w:tcPr>
            <w:tcW w:w="5160" w:type="dxa"/>
            <w:tcBorders>
              <w:top w:val="single" w:sz="8" w:space="0" w:color="000000"/>
              <w:left w:val="single" w:sz="8" w:space="0" w:color="000000"/>
              <w:bottom w:val="single" w:sz="8" w:space="0" w:color="000000"/>
              <w:right w:val="single" w:sz="8" w:space="0" w:color="000000"/>
            </w:tcBorders>
          </w:tcPr>
          <w:p w14:paraId="1028C31B" w14:textId="77777777" w:rsidR="000A227B" w:rsidRPr="00446DFD" w:rsidRDefault="00E43AB6">
            <w:pPr>
              <w:pStyle w:val="TableParagraph"/>
              <w:spacing w:before="142" w:line="240" w:lineRule="auto"/>
              <w:ind w:left="88"/>
              <w:rPr>
                <w:rFonts w:asciiTheme="majorHAnsi" w:hAnsiTheme="majorHAnsi"/>
              </w:rPr>
            </w:pPr>
            <w:r w:rsidRPr="00446DFD">
              <w:rPr>
                <w:rFonts w:asciiTheme="majorHAnsi" w:hAnsiTheme="majorHAnsi"/>
              </w:rPr>
              <w:t>Erasmus+Mevlana+Farabi</w:t>
            </w:r>
          </w:p>
        </w:tc>
      </w:tr>
      <w:tr w:rsidR="000A227B" w:rsidRPr="00446DFD" w14:paraId="05E21B3D" w14:textId="77777777">
        <w:trPr>
          <w:trHeight w:val="561"/>
        </w:trPr>
        <w:tc>
          <w:tcPr>
            <w:tcW w:w="2096" w:type="dxa"/>
            <w:tcBorders>
              <w:top w:val="single" w:sz="8" w:space="0" w:color="000000"/>
              <w:left w:val="single" w:sz="8" w:space="0" w:color="000000"/>
              <w:bottom w:val="single" w:sz="8" w:space="0" w:color="000000"/>
              <w:right w:val="single" w:sz="8" w:space="0" w:color="000000"/>
            </w:tcBorders>
          </w:tcPr>
          <w:p w14:paraId="346A9E91" w14:textId="77777777" w:rsidR="000A227B" w:rsidRPr="00446DFD" w:rsidRDefault="00E43AB6">
            <w:pPr>
              <w:pStyle w:val="TableParagraph"/>
              <w:spacing w:before="142" w:line="240" w:lineRule="auto"/>
              <w:ind w:right="11"/>
              <w:rPr>
                <w:rFonts w:asciiTheme="majorHAnsi" w:hAnsiTheme="majorHAnsi"/>
              </w:rPr>
            </w:pPr>
            <w:r w:rsidRPr="00446DFD">
              <w:rPr>
                <w:rFonts w:asciiTheme="majorHAnsi" w:hAnsiTheme="majorHAnsi"/>
              </w:rPr>
              <w:t>Yurt Bilgisi</w:t>
            </w:r>
          </w:p>
        </w:tc>
        <w:tc>
          <w:tcPr>
            <w:tcW w:w="5160" w:type="dxa"/>
            <w:tcBorders>
              <w:top w:val="single" w:sz="8" w:space="0" w:color="000000"/>
              <w:left w:val="single" w:sz="8" w:space="0" w:color="000000"/>
              <w:bottom w:val="single" w:sz="8" w:space="0" w:color="000000"/>
              <w:right w:val="single" w:sz="8" w:space="0" w:color="000000"/>
            </w:tcBorders>
          </w:tcPr>
          <w:p w14:paraId="595AA7BE" w14:textId="0D5F8E9A" w:rsidR="000A227B" w:rsidRPr="00446DFD" w:rsidRDefault="00E43AB6" w:rsidP="00446DFD">
            <w:pPr>
              <w:pStyle w:val="TableParagraph"/>
              <w:spacing w:line="265" w:lineRule="exact"/>
              <w:ind w:left="90"/>
              <w:rPr>
                <w:rFonts w:asciiTheme="majorHAnsi" w:hAnsiTheme="majorHAnsi"/>
              </w:rPr>
            </w:pPr>
            <w:r w:rsidRPr="00446DFD">
              <w:rPr>
                <w:rFonts w:asciiTheme="majorHAnsi" w:hAnsiTheme="majorHAnsi"/>
              </w:rPr>
              <w:t>İskenderun</w:t>
            </w:r>
            <w:r w:rsidR="00446DFD">
              <w:rPr>
                <w:rFonts w:asciiTheme="majorHAnsi" w:hAnsiTheme="majorHAnsi"/>
              </w:rPr>
              <w:t>’</w:t>
            </w:r>
            <w:r w:rsidRPr="00446DFD">
              <w:rPr>
                <w:rFonts w:asciiTheme="majorHAnsi" w:hAnsiTheme="majorHAnsi"/>
              </w:rPr>
              <w:t>da Kredi Yurtlar Kurumana ait kız ve erkek</w:t>
            </w:r>
            <w:r w:rsidR="00446DFD">
              <w:rPr>
                <w:rFonts w:asciiTheme="majorHAnsi" w:hAnsiTheme="majorHAnsi"/>
              </w:rPr>
              <w:t xml:space="preserve"> </w:t>
            </w:r>
            <w:r w:rsidRPr="00446DFD">
              <w:rPr>
                <w:rFonts w:asciiTheme="majorHAnsi" w:hAnsiTheme="majorHAnsi"/>
              </w:rPr>
              <w:t>öğrenci yurtları vardır.</w:t>
            </w:r>
          </w:p>
        </w:tc>
      </w:tr>
      <w:tr w:rsidR="000A227B" w:rsidRPr="00446DFD" w14:paraId="636243C5" w14:textId="77777777">
        <w:trPr>
          <w:trHeight w:val="561"/>
        </w:trPr>
        <w:tc>
          <w:tcPr>
            <w:tcW w:w="2096" w:type="dxa"/>
            <w:tcBorders>
              <w:top w:val="single" w:sz="8" w:space="0" w:color="000000"/>
              <w:left w:val="single" w:sz="8" w:space="0" w:color="000000"/>
              <w:bottom w:val="single" w:sz="8" w:space="0" w:color="000000"/>
              <w:right w:val="single" w:sz="8" w:space="0" w:color="000000"/>
            </w:tcBorders>
          </w:tcPr>
          <w:p w14:paraId="4E3BA643" w14:textId="77777777" w:rsidR="000A227B" w:rsidRPr="00446DFD" w:rsidRDefault="00E43AB6">
            <w:pPr>
              <w:pStyle w:val="TableParagraph"/>
              <w:spacing w:before="142" w:line="240" w:lineRule="auto"/>
              <w:ind w:right="11"/>
              <w:rPr>
                <w:rFonts w:asciiTheme="majorHAnsi" w:hAnsiTheme="majorHAnsi"/>
              </w:rPr>
            </w:pPr>
            <w:r w:rsidRPr="00446DFD">
              <w:rPr>
                <w:rFonts w:asciiTheme="majorHAnsi" w:hAnsiTheme="majorHAnsi"/>
              </w:rPr>
              <w:t>Burs Bilgisi</w:t>
            </w:r>
          </w:p>
        </w:tc>
        <w:tc>
          <w:tcPr>
            <w:tcW w:w="5160" w:type="dxa"/>
            <w:tcBorders>
              <w:top w:val="single" w:sz="8" w:space="0" w:color="000000"/>
              <w:left w:val="single" w:sz="8" w:space="0" w:color="000000"/>
              <w:bottom w:val="single" w:sz="8" w:space="0" w:color="000000"/>
              <w:right w:val="single" w:sz="8" w:space="0" w:color="000000"/>
            </w:tcBorders>
          </w:tcPr>
          <w:p w14:paraId="61662D88" w14:textId="47B8E4EB" w:rsidR="000A227B" w:rsidRPr="00446DFD" w:rsidRDefault="00E43AB6">
            <w:pPr>
              <w:pStyle w:val="TableParagraph"/>
              <w:spacing w:line="265" w:lineRule="exact"/>
              <w:ind w:left="90"/>
              <w:rPr>
                <w:rFonts w:asciiTheme="majorHAnsi" w:hAnsiTheme="majorHAnsi"/>
              </w:rPr>
            </w:pPr>
            <w:r w:rsidRPr="00446DFD">
              <w:rPr>
                <w:rFonts w:asciiTheme="majorHAnsi" w:hAnsiTheme="majorHAnsi"/>
              </w:rPr>
              <w:t xml:space="preserve">Kontenjan dahilinde yemek bursu ve </w:t>
            </w:r>
            <w:r w:rsidR="00446DFD" w:rsidRPr="00446DFD">
              <w:rPr>
                <w:rFonts w:asciiTheme="majorHAnsi" w:hAnsiTheme="majorHAnsi"/>
              </w:rPr>
              <w:t>Kredi Yurtlar</w:t>
            </w:r>
          </w:p>
          <w:p w14:paraId="27EDA867" w14:textId="0C1708B4" w:rsidR="000A227B" w:rsidRPr="00446DFD" w:rsidRDefault="00446DFD">
            <w:pPr>
              <w:pStyle w:val="TableParagraph"/>
              <w:spacing w:before="22" w:line="254" w:lineRule="exact"/>
              <w:ind w:left="90"/>
              <w:rPr>
                <w:rFonts w:asciiTheme="majorHAnsi" w:hAnsiTheme="majorHAnsi"/>
              </w:rPr>
            </w:pPr>
            <w:r w:rsidRPr="00446DFD">
              <w:rPr>
                <w:rFonts w:asciiTheme="majorHAnsi" w:hAnsiTheme="majorHAnsi"/>
              </w:rPr>
              <w:t xml:space="preserve">Kurumu </w:t>
            </w:r>
            <w:r w:rsidR="00E43AB6" w:rsidRPr="00446DFD">
              <w:rPr>
                <w:rFonts w:asciiTheme="majorHAnsi" w:hAnsiTheme="majorHAnsi"/>
              </w:rPr>
              <w:t>burs imkanı vardır.</w:t>
            </w:r>
          </w:p>
        </w:tc>
      </w:tr>
      <w:tr w:rsidR="000A227B" w:rsidRPr="00446DFD" w14:paraId="2272C52A" w14:textId="77777777">
        <w:trPr>
          <w:trHeight w:val="561"/>
        </w:trPr>
        <w:tc>
          <w:tcPr>
            <w:tcW w:w="2096" w:type="dxa"/>
            <w:tcBorders>
              <w:top w:val="single" w:sz="8" w:space="0" w:color="000000"/>
              <w:left w:val="single" w:sz="8" w:space="0" w:color="000000"/>
              <w:bottom w:val="single" w:sz="8" w:space="0" w:color="000000"/>
              <w:right w:val="single" w:sz="8" w:space="0" w:color="000000"/>
            </w:tcBorders>
          </w:tcPr>
          <w:p w14:paraId="4BCEB9ED" w14:textId="77777777" w:rsidR="000A227B" w:rsidRPr="00446DFD" w:rsidRDefault="00E43AB6">
            <w:pPr>
              <w:pStyle w:val="TableParagraph"/>
              <w:spacing w:line="265" w:lineRule="exact"/>
              <w:ind w:right="12"/>
              <w:rPr>
                <w:rFonts w:asciiTheme="majorHAnsi" w:hAnsiTheme="majorHAnsi"/>
              </w:rPr>
            </w:pPr>
            <w:r w:rsidRPr="00446DFD">
              <w:rPr>
                <w:rFonts w:asciiTheme="majorHAnsi" w:hAnsiTheme="majorHAnsi"/>
              </w:rPr>
              <w:t>Kısmi Zamanlı Çalışma</w:t>
            </w:r>
          </w:p>
          <w:p w14:paraId="54BF9F60" w14:textId="77777777" w:rsidR="000A227B" w:rsidRPr="00446DFD" w:rsidRDefault="00E43AB6">
            <w:pPr>
              <w:pStyle w:val="TableParagraph"/>
              <w:spacing w:before="22" w:line="254" w:lineRule="exact"/>
              <w:ind w:right="12"/>
              <w:rPr>
                <w:rFonts w:asciiTheme="majorHAnsi" w:hAnsiTheme="majorHAnsi"/>
              </w:rPr>
            </w:pPr>
            <w:r w:rsidRPr="00446DFD">
              <w:rPr>
                <w:rFonts w:asciiTheme="majorHAnsi" w:hAnsiTheme="majorHAnsi"/>
              </w:rPr>
              <w:t>Olanağı</w:t>
            </w:r>
          </w:p>
        </w:tc>
        <w:tc>
          <w:tcPr>
            <w:tcW w:w="5160" w:type="dxa"/>
            <w:tcBorders>
              <w:top w:val="single" w:sz="8" w:space="0" w:color="000000"/>
              <w:left w:val="single" w:sz="8" w:space="0" w:color="000000"/>
              <w:bottom w:val="single" w:sz="8" w:space="0" w:color="000000"/>
              <w:right w:val="single" w:sz="8" w:space="0" w:color="000000"/>
            </w:tcBorders>
          </w:tcPr>
          <w:p w14:paraId="5651FD64" w14:textId="77777777" w:rsidR="000A227B" w:rsidRPr="00446DFD" w:rsidRDefault="00E43AB6">
            <w:pPr>
              <w:pStyle w:val="TableParagraph"/>
              <w:spacing w:before="142" w:line="240" w:lineRule="auto"/>
              <w:ind w:left="48" w:right="8"/>
              <w:rPr>
                <w:rFonts w:asciiTheme="majorHAnsi" w:hAnsiTheme="majorHAnsi"/>
              </w:rPr>
            </w:pPr>
            <w:r w:rsidRPr="00446DFD">
              <w:rPr>
                <w:rFonts w:asciiTheme="majorHAnsi" w:hAnsiTheme="majorHAnsi"/>
              </w:rPr>
              <w:t>Kontenjan dahilinde kısmi zamanlı çalışma imkanı vardır.</w:t>
            </w:r>
          </w:p>
        </w:tc>
      </w:tr>
    </w:tbl>
    <w:p w14:paraId="28029BF3" w14:textId="77777777" w:rsidR="00E43AB6" w:rsidRDefault="00E43AB6"/>
    <w:sectPr w:rsidR="00E43AB6">
      <w:pgSz w:w="12240" w:h="15840"/>
      <w:pgMar w:top="300" w:right="1720" w:bottom="280" w:left="5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A227B"/>
    <w:rsid w:val="000A227B"/>
    <w:rsid w:val="00372A04"/>
    <w:rsid w:val="00446DFD"/>
    <w:rsid w:val="00AC1BA6"/>
    <w:rsid w:val="00C61D1D"/>
    <w:rsid w:val="00CE6ABA"/>
    <w:rsid w:val="00CF5814"/>
    <w:rsid w:val="00E43AB6"/>
    <w:rsid w:val="00F61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9FA9"/>
  <w15:docId w15:val="{D813E744-5C89-442F-BA07-9E5E9557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51" w:lineRule="exact"/>
      <w:ind w:left="50" w:right="50"/>
      <w:jc w:val="center"/>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Program Tanıtımları (Mükerrer Yazı)</dc:subject>
  <dc:creator>enVision Document &amp; Workflow Management System</dc:creator>
  <cp:lastModifiedBy>Akan Capar</cp:lastModifiedBy>
  <cp:revision>11</cp:revision>
  <dcterms:created xsi:type="dcterms:W3CDTF">2021-05-26T05:57:00Z</dcterms:created>
  <dcterms:modified xsi:type="dcterms:W3CDTF">2022-06-27T11:38:00Z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Aspose Ltd.</vt:lpwstr>
  </property>
  <property fmtid="{D5CDD505-2E9C-101B-9397-08002B2CF9AE}" pid="4" name="LastSaved">
    <vt:filetime>2021-05-26T00:00:00Z</vt:filetime>
  </property>
</Properties>
</file>