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DF" w:rsidRPr="0083738E" w:rsidRDefault="0083738E" w:rsidP="00935D2F">
      <w:pPr>
        <w:spacing w:line="240" w:lineRule="auto"/>
        <w:jc w:val="center"/>
        <w:rPr>
          <w:rFonts w:ascii="Times New Roman" w:hAnsi="Times New Roman" w:cs="Times New Roman"/>
          <w:b/>
          <w:sz w:val="24"/>
          <w:szCs w:val="24"/>
        </w:rPr>
      </w:pPr>
      <w:r w:rsidRPr="0083738E">
        <w:rPr>
          <w:rFonts w:ascii="Times New Roman" w:hAnsi="Times New Roman" w:cs="Times New Roman"/>
          <w:b/>
          <w:sz w:val="24"/>
          <w:szCs w:val="24"/>
        </w:rPr>
        <w:t>SAĞLIK KÜLTÜR VE SPOR DAİRE BAŞKANLIĞI</w:t>
      </w:r>
    </w:p>
    <w:p w:rsidR="0083738E" w:rsidRDefault="0083738E" w:rsidP="00935D2F">
      <w:pPr>
        <w:spacing w:line="240" w:lineRule="auto"/>
        <w:jc w:val="center"/>
        <w:rPr>
          <w:rFonts w:ascii="Times New Roman" w:hAnsi="Times New Roman" w:cs="Times New Roman"/>
          <w:b/>
          <w:sz w:val="24"/>
          <w:szCs w:val="24"/>
        </w:rPr>
      </w:pPr>
      <w:r w:rsidRPr="0083738E">
        <w:rPr>
          <w:rFonts w:ascii="Times New Roman" w:hAnsi="Times New Roman" w:cs="Times New Roman"/>
          <w:b/>
          <w:sz w:val="24"/>
          <w:szCs w:val="24"/>
        </w:rPr>
        <w:t>BİRİM İÇ DEĞERLENDİRME RAPORU</w:t>
      </w:r>
    </w:p>
    <w:p w:rsidR="00935D2F" w:rsidRDefault="0083738E" w:rsidP="00935D2F">
      <w:pPr>
        <w:spacing w:line="240" w:lineRule="auto"/>
        <w:jc w:val="both"/>
        <w:rPr>
          <w:rFonts w:ascii="Times New Roman" w:hAnsi="Times New Roman" w:cs="Times New Roman"/>
          <w:sz w:val="24"/>
          <w:szCs w:val="24"/>
        </w:rPr>
      </w:pPr>
      <w:r w:rsidRPr="0083738E">
        <w:rPr>
          <w:rFonts w:ascii="Times New Roman" w:hAnsi="Times New Roman" w:cs="Times New Roman"/>
          <w:sz w:val="24"/>
          <w:szCs w:val="24"/>
        </w:rPr>
        <w:t xml:space="preserve">Sağlık Kültür ve Spor Daire Başkanlığının </w:t>
      </w:r>
      <w:r>
        <w:rPr>
          <w:rFonts w:ascii="Times New Roman" w:hAnsi="Times New Roman" w:cs="Times New Roman"/>
          <w:sz w:val="24"/>
          <w:szCs w:val="24"/>
        </w:rPr>
        <w:t xml:space="preserve">2023 yılına ait Birim İç Değerlendirme Raporu ile ilgili veriler aşağıda sunulmuştur. </w:t>
      </w:r>
    </w:p>
    <w:p w:rsidR="00935D2F" w:rsidRPr="00935D2F" w:rsidRDefault="00935D2F" w:rsidP="00935D2F">
      <w:pPr>
        <w:spacing w:line="240" w:lineRule="auto"/>
        <w:jc w:val="both"/>
        <w:rPr>
          <w:rFonts w:ascii="Times New Roman" w:hAnsi="Times New Roman" w:cs="Times New Roman"/>
          <w:b/>
          <w:sz w:val="24"/>
          <w:szCs w:val="24"/>
        </w:rPr>
      </w:pPr>
      <w:r w:rsidRPr="00935D2F">
        <w:rPr>
          <w:rFonts w:ascii="Times New Roman" w:hAnsi="Times New Roman" w:cs="Times New Roman"/>
          <w:b/>
          <w:sz w:val="24"/>
          <w:szCs w:val="24"/>
        </w:rPr>
        <w:t>Tablo 1.  Kullanım Amaçlarına Göre Kapalı Alanların Dağılımı Tablosu</w:t>
      </w:r>
    </w:p>
    <w:tbl>
      <w:tblPr>
        <w:tblStyle w:val="TabloKlavuzu"/>
        <w:tblW w:w="0" w:type="auto"/>
        <w:tblLook w:val="04A0" w:firstRow="1" w:lastRow="0" w:firstColumn="1" w:lastColumn="0" w:noHBand="0" w:noVBand="1"/>
      </w:tblPr>
      <w:tblGrid>
        <w:gridCol w:w="815"/>
        <w:gridCol w:w="1948"/>
        <w:gridCol w:w="1456"/>
        <w:gridCol w:w="2138"/>
        <w:gridCol w:w="1176"/>
        <w:gridCol w:w="1476"/>
      </w:tblGrid>
      <w:tr w:rsidR="00935D2F" w:rsidRPr="00935D2F" w:rsidTr="00935D2F">
        <w:trPr>
          <w:trHeight w:val="302"/>
        </w:trPr>
        <w:tc>
          <w:tcPr>
            <w:tcW w:w="815" w:type="dxa"/>
            <w:vMerge w:val="restart"/>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Sıra No</w:t>
            </w:r>
          </w:p>
        </w:tc>
        <w:tc>
          <w:tcPr>
            <w:tcW w:w="1948" w:type="dxa"/>
            <w:vMerge w:val="restart"/>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Birim</w:t>
            </w:r>
          </w:p>
        </w:tc>
        <w:tc>
          <w:tcPr>
            <w:tcW w:w="6238" w:type="dxa"/>
            <w:gridSpan w:val="4"/>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r>
      <w:tr w:rsidR="00935D2F" w:rsidRPr="00935D2F" w:rsidTr="00935D2F">
        <w:trPr>
          <w:trHeight w:val="501"/>
        </w:trPr>
        <w:tc>
          <w:tcPr>
            <w:tcW w:w="815" w:type="dxa"/>
            <w:vMerge/>
            <w:hideMark/>
          </w:tcPr>
          <w:p w:rsidR="00935D2F" w:rsidRPr="00935D2F" w:rsidRDefault="00935D2F" w:rsidP="00935D2F">
            <w:pPr>
              <w:rPr>
                <w:rFonts w:ascii="Times New Roman" w:hAnsi="Times New Roman" w:cs="Times New Roman"/>
                <w:b/>
                <w:bCs/>
                <w:sz w:val="24"/>
                <w:szCs w:val="24"/>
              </w:rPr>
            </w:pPr>
          </w:p>
        </w:tc>
        <w:tc>
          <w:tcPr>
            <w:tcW w:w="1948" w:type="dxa"/>
            <w:vMerge/>
            <w:hideMark/>
          </w:tcPr>
          <w:p w:rsidR="00935D2F" w:rsidRPr="00935D2F" w:rsidRDefault="00935D2F" w:rsidP="00935D2F">
            <w:pPr>
              <w:rPr>
                <w:rFonts w:ascii="Times New Roman" w:hAnsi="Times New Roman" w:cs="Times New Roman"/>
                <w:b/>
                <w:bCs/>
                <w:sz w:val="24"/>
                <w:szCs w:val="24"/>
              </w:rPr>
            </w:pPr>
          </w:p>
        </w:tc>
        <w:tc>
          <w:tcPr>
            <w:tcW w:w="1456"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Sosyal Alanlar</w:t>
            </w:r>
          </w:p>
        </w:tc>
        <w:tc>
          <w:tcPr>
            <w:tcW w:w="2138"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Toplantı ve</w:t>
            </w:r>
            <w:r w:rsidRPr="00935D2F">
              <w:rPr>
                <w:rFonts w:ascii="Times New Roman" w:hAnsi="Times New Roman" w:cs="Times New Roman"/>
                <w:b/>
                <w:bCs/>
                <w:sz w:val="24"/>
                <w:szCs w:val="24"/>
              </w:rPr>
              <w:br/>
              <w:t>Konferans Salonu</w:t>
            </w:r>
          </w:p>
        </w:tc>
        <w:tc>
          <w:tcPr>
            <w:tcW w:w="1168"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Spor</w:t>
            </w:r>
          </w:p>
        </w:tc>
        <w:tc>
          <w:tcPr>
            <w:tcW w:w="1475"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Toplam Hizmet Alanı</w:t>
            </w:r>
          </w:p>
        </w:tc>
      </w:tr>
      <w:tr w:rsidR="0026232A" w:rsidRPr="00935D2F" w:rsidTr="00935D2F">
        <w:trPr>
          <w:trHeight w:val="590"/>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1</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 xml:space="preserve">Yemekhane (Gastronomi ve </w:t>
            </w:r>
            <w:r w:rsidRPr="00935D2F">
              <w:rPr>
                <w:rFonts w:ascii="Times New Roman" w:hAnsi="Times New Roman" w:cs="Times New Roman"/>
                <w:sz w:val="24"/>
                <w:szCs w:val="24"/>
              </w:rPr>
              <w:br/>
              <w:t>Fuar Merkezi)</w:t>
            </w:r>
          </w:p>
        </w:tc>
        <w:tc>
          <w:tcPr>
            <w:tcW w:w="1456"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Yemekhane</w:t>
            </w:r>
          </w:p>
        </w:tc>
        <w:tc>
          <w:tcPr>
            <w:tcW w:w="2138"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c>
          <w:tcPr>
            <w:tcW w:w="1168"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c>
          <w:tcPr>
            <w:tcW w:w="1475"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4957.38 m2</w:t>
            </w:r>
          </w:p>
        </w:tc>
      </w:tr>
      <w:tr w:rsidR="0026232A" w:rsidRPr="00935D2F" w:rsidTr="00935D2F">
        <w:trPr>
          <w:trHeight w:val="1124"/>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2</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 xml:space="preserve">Barbaros Hayrettin Gemi </w:t>
            </w:r>
            <w:proofErr w:type="spellStart"/>
            <w:r w:rsidRPr="00935D2F">
              <w:rPr>
                <w:rFonts w:ascii="Times New Roman" w:hAnsi="Times New Roman" w:cs="Times New Roman"/>
                <w:sz w:val="24"/>
                <w:szCs w:val="24"/>
              </w:rPr>
              <w:t>İnsaatı</w:t>
            </w:r>
            <w:proofErr w:type="spellEnd"/>
            <w:r w:rsidRPr="00935D2F">
              <w:rPr>
                <w:rFonts w:ascii="Times New Roman" w:hAnsi="Times New Roman" w:cs="Times New Roman"/>
                <w:sz w:val="24"/>
                <w:szCs w:val="24"/>
              </w:rPr>
              <w:t xml:space="preserve"> ve Denizcilik Fakültesi Salonu (Mavi Salon)</w:t>
            </w:r>
          </w:p>
        </w:tc>
        <w:tc>
          <w:tcPr>
            <w:tcW w:w="1456"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c>
          <w:tcPr>
            <w:tcW w:w="213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Konferans Salonu</w:t>
            </w:r>
          </w:p>
        </w:tc>
        <w:tc>
          <w:tcPr>
            <w:tcW w:w="116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 </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261 (m2)/329 Kişi</w:t>
            </w:r>
          </w:p>
        </w:tc>
      </w:tr>
      <w:tr w:rsidR="0026232A" w:rsidRPr="00935D2F" w:rsidTr="00935D2F">
        <w:trPr>
          <w:trHeight w:val="850"/>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3</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İşletme ve Yönetim Bilimleri Fakültesi (Turuncu Salon)</w:t>
            </w:r>
          </w:p>
        </w:tc>
        <w:tc>
          <w:tcPr>
            <w:tcW w:w="1456"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c>
          <w:tcPr>
            <w:tcW w:w="213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Konferans Salonu</w:t>
            </w:r>
          </w:p>
        </w:tc>
        <w:tc>
          <w:tcPr>
            <w:tcW w:w="116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 </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288,96 (m2) /196 Kişi</w:t>
            </w:r>
          </w:p>
        </w:tc>
      </w:tr>
      <w:tr w:rsidR="0026232A" w:rsidRPr="00935D2F" w:rsidTr="00935D2F">
        <w:trPr>
          <w:trHeight w:val="734"/>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4</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Mimarlık Fakültesi (Turkuaz Salon)</w:t>
            </w:r>
          </w:p>
        </w:tc>
        <w:tc>
          <w:tcPr>
            <w:tcW w:w="1456"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c>
          <w:tcPr>
            <w:tcW w:w="213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Konferans Salonu</w:t>
            </w:r>
          </w:p>
        </w:tc>
        <w:tc>
          <w:tcPr>
            <w:tcW w:w="116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 </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288,96 (m2) /196 Kişi</w:t>
            </w:r>
          </w:p>
        </w:tc>
      </w:tr>
      <w:tr w:rsidR="0026232A" w:rsidRPr="00935D2F" w:rsidTr="00935D2F">
        <w:trPr>
          <w:trHeight w:val="850"/>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5</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Mühendislik ve Doğa Bilimleri Fakültesi (Kırmızı Salon)</w:t>
            </w:r>
          </w:p>
        </w:tc>
        <w:tc>
          <w:tcPr>
            <w:tcW w:w="1456"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c>
          <w:tcPr>
            <w:tcW w:w="213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Konferans Salonu</w:t>
            </w:r>
          </w:p>
        </w:tc>
        <w:tc>
          <w:tcPr>
            <w:tcW w:w="116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 </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293 (m2)/299 Kişi</w:t>
            </w:r>
          </w:p>
        </w:tc>
      </w:tr>
      <w:tr w:rsidR="0026232A" w:rsidRPr="00935D2F" w:rsidTr="00935D2F">
        <w:trPr>
          <w:trHeight w:val="576"/>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6</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Mustafa yazıcı Devlet</w:t>
            </w:r>
            <w:r w:rsidRPr="00935D2F">
              <w:rPr>
                <w:rFonts w:ascii="Times New Roman" w:hAnsi="Times New Roman" w:cs="Times New Roman"/>
                <w:sz w:val="24"/>
                <w:szCs w:val="24"/>
              </w:rPr>
              <w:br/>
              <w:t xml:space="preserve"> Konservatuvar Salonu</w:t>
            </w:r>
          </w:p>
        </w:tc>
        <w:tc>
          <w:tcPr>
            <w:tcW w:w="1456"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c>
          <w:tcPr>
            <w:tcW w:w="213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Konservatuvar Salonu</w:t>
            </w:r>
          </w:p>
        </w:tc>
        <w:tc>
          <w:tcPr>
            <w:tcW w:w="116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 </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948 (m2)/600 Kişi</w:t>
            </w:r>
          </w:p>
        </w:tc>
      </w:tr>
      <w:tr w:rsidR="0026232A" w:rsidRPr="00935D2F" w:rsidTr="00935D2F">
        <w:trPr>
          <w:trHeight w:val="317"/>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7</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Merkez Kampüs</w:t>
            </w:r>
          </w:p>
        </w:tc>
        <w:tc>
          <w:tcPr>
            <w:tcW w:w="1456"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 </w:t>
            </w:r>
          </w:p>
        </w:tc>
        <w:tc>
          <w:tcPr>
            <w:tcW w:w="213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 </w:t>
            </w:r>
          </w:p>
        </w:tc>
        <w:tc>
          <w:tcPr>
            <w:tcW w:w="116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Halı saha</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2 adet /1900 (m2)</w:t>
            </w:r>
          </w:p>
        </w:tc>
      </w:tr>
      <w:tr w:rsidR="0026232A" w:rsidRPr="00935D2F" w:rsidTr="00935D2F">
        <w:trPr>
          <w:trHeight w:val="562"/>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8</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Merkez Kampüs</w:t>
            </w:r>
          </w:p>
        </w:tc>
        <w:tc>
          <w:tcPr>
            <w:tcW w:w="1456"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 </w:t>
            </w:r>
          </w:p>
        </w:tc>
        <w:tc>
          <w:tcPr>
            <w:tcW w:w="213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 </w:t>
            </w:r>
          </w:p>
        </w:tc>
        <w:tc>
          <w:tcPr>
            <w:tcW w:w="116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Basketbol</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1 adet / 600 (m2)</w:t>
            </w:r>
          </w:p>
        </w:tc>
      </w:tr>
      <w:tr w:rsidR="0026232A" w:rsidRPr="00935D2F" w:rsidTr="00935D2F">
        <w:trPr>
          <w:trHeight w:val="317"/>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9</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Merkez Kampüs</w:t>
            </w:r>
          </w:p>
        </w:tc>
        <w:tc>
          <w:tcPr>
            <w:tcW w:w="1456"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 </w:t>
            </w:r>
          </w:p>
        </w:tc>
        <w:tc>
          <w:tcPr>
            <w:tcW w:w="213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 </w:t>
            </w:r>
          </w:p>
        </w:tc>
        <w:tc>
          <w:tcPr>
            <w:tcW w:w="116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Voleybol</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1 adet / 600 (m2)</w:t>
            </w:r>
          </w:p>
        </w:tc>
      </w:tr>
      <w:tr w:rsidR="0026232A" w:rsidRPr="00935D2F" w:rsidTr="00935D2F">
        <w:trPr>
          <w:trHeight w:val="562"/>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10</w:t>
            </w:r>
          </w:p>
        </w:tc>
        <w:tc>
          <w:tcPr>
            <w:tcW w:w="1948"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Merkez Kampüs</w:t>
            </w:r>
          </w:p>
        </w:tc>
        <w:tc>
          <w:tcPr>
            <w:tcW w:w="1456" w:type="dxa"/>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 </w:t>
            </w:r>
          </w:p>
        </w:tc>
        <w:tc>
          <w:tcPr>
            <w:tcW w:w="213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 </w:t>
            </w:r>
          </w:p>
        </w:tc>
        <w:tc>
          <w:tcPr>
            <w:tcW w:w="116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Tenis Kortu</w:t>
            </w:r>
          </w:p>
        </w:tc>
        <w:tc>
          <w:tcPr>
            <w:tcW w:w="1475" w:type="dxa"/>
            <w:hideMark/>
          </w:tcPr>
          <w:p w:rsidR="00935D2F" w:rsidRPr="0026232A" w:rsidRDefault="0026232A" w:rsidP="00935D2F">
            <w:pPr>
              <w:rPr>
                <w:rFonts w:ascii="Times New Roman" w:hAnsi="Times New Roman" w:cs="Times New Roman"/>
                <w:sz w:val="24"/>
                <w:szCs w:val="24"/>
              </w:rPr>
            </w:pPr>
            <w:r>
              <w:rPr>
                <w:rFonts w:ascii="Times New Roman" w:hAnsi="Times New Roman" w:cs="Times New Roman"/>
                <w:sz w:val="24"/>
                <w:szCs w:val="24"/>
              </w:rPr>
              <w:t xml:space="preserve">1 </w:t>
            </w:r>
            <w:r w:rsidR="00935D2F" w:rsidRPr="0026232A">
              <w:rPr>
                <w:rFonts w:ascii="Times New Roman" w:hAnsi="Times New Roman" w:cs="Times New Roman"/>
                <w:sz w:val="24"/>
                <w:szCs w:val="24"/>
              </w:rPr>
              <w:t>adet /855 (m2)</w:t>
            </w:r>
          </w:p>
        </w:tc>
      </w:tr>
      <w:tr w:rsidR="0026232A" w:rsidRPr="00935D2F" w:rsidTr="00935D2F">
        <w:trPr>
          <w:trHeight w:val="429"/>
        </w:trPr>
        <w:tc>
          <w:tcPr>
            <w:tcW w:w="815" w:type="dxa"/>
            <w:noWrap/>
            <w:hideMark/>
          </w:tcPr>
          <w:p w:rsidR="00935D2F" w:rsidRPr="00935D2F" w:rsidRDefault="00935D2F" w:rsidP="00935D2F">
            <w:pPr>
              <w:rPr>
                <w:rFonts w:ascii="Times New Roman" w:hAnsi="Times New Roman" w:cs="Times New Roman"/>
                <w:sz w:val="24"/>
                <w:szCs w:val="24"/>
              </w:rPr>
            </w:pPr>
            <w:r w:rsidRPr="00935D2F">
              <w:rPr>
                <w:rFonts w:ascii="Times New Roman" w:hAnsi="Times New Roman" w:cs="Times New Roman"/>
                <w:sz w:val="24"/>
                <w:szCs w:val="24"/>
              </w:rPr>
              <w:t>11</w:t>
            </w:r>
          </w:p>
        </w:tc>
        <w:tc>
          <w:tcPr>
            <w:tcW w:w="194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İMYO</w:t>
            </w:r>
          </w:p>
        </w:tc>
        <w:tc>
          <w:tcPr>
            <w:tcW w:w="1456"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 </w:t>
            </w:r>
          </w:p>
        </w:tc>
        <w:tc>
          <w:tcPr>
            <w:tcW w:w="213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 </w:t>
            </w:r>
          </w:p>
        </w:tc>
        <w:tc>
          <w:tcPr>
            <w:tcW w:w="1168"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Kapalı Spor salonu</w:t>
            </w:r>
          </w:p>
        </w:tc>
        <w:tc>
          <w:tcPr>
            <w:tcW w:w="1475" w:type="dxa"/>
            <w:hideMark/>
          </w:tcPr>
          <w:p w:rsidR="00935D2F" w:rsidRPr="0026232A" w:rsidRDefault="00935D2F" w:rsidP="00935D2F">
            <w:pPr>
              <w:rPr>
                <w:rFonts w:ascii="Times New Roman" w:hAnsi="Times New Roman" w:cs="Times New Roman"/>
                <w:sz w:val="24"/>
                <w:szCs w:val="24"/>
              </w:rPr>
            </w:pPr>
            <w:r w:rsidRPr="0026232A">
              <w:rPr>
                <w:rFonts w:ascii="Times New Roman" w:hAnsi="Times New Roman" w:cs="Times New Roman"/>
                <w:sz w:val="24"/>
                <w:szCs w:val="24"/>
              </w:rPr>
              <w:t>1 adet 2250 (m2)</w:t>
            </w:r>
          </w:p>
        </w:tc>
      </w:tr>
      <w:tr w:rsidR="00935D2F" w:rsidRPr="00935D2F" w:rsidTr="00935D2F">
        <w:trPr>
          <w:trHeight w:val="67"/>
        </w:trPr>
        <w:tc>
          <w:tcPr>
            <w:tcW w:w="2763" w:type="dxa"/>
            <w:gridSpan w:val="2"/>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Toplam</w:t>
            </w:r>
          </w:p>
        </w:tc>
        <w:tc>
          <w:tcPr>
            <w:tcW w:w="1456" w:type="dxa"/>
            <w:hideMark/>
          </w:tcPr>
          <w:p w:rsidR="00935D2F" w:rsidRPr="00935D2F" w:rsidRDefault="00935D2F" w:rsidP="00935D2F">
            <w:pPr>
              <w:rPr>
                <w:rFonts w:ascii="Times New Roman" w:hAnsi="Times New Roman" w:cs="Times New Roman"/>
                <w:b/>
                <w:bCs/>
                <w:sz w:val="24"/>
                <w:szCs w:val="24"/>
              </w:rPr>
            </w:pPr>
            <w:r w:rsidRPr="00935D2F">
              <w:rPr>
                <w:rFonts w:ascii="Times New Roman" w:hAnsi="Times New Roman" w:cs="Times New Roman"/>
                <w:b/>
                <w:bCs/>
                <w:sz w:val="24"/>
                <w:szCs w:val="24"/>
              </w:rPr>
              <w:t>1</w:t>
            </w:r>
          </w:p>
        </w:tc>
        <w:tc>
          <w:tcPr>
            <w:tcW w:w="213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3</w:t>
            </w:r>
          </w:p>
        </w:tc>
        <w:tc>
          <w:tcPr>
            <w:tcW w:w="1168"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5</w:t>
            </w:r>
          </w:p>
        </w:tc>
        <w:tc>
          <w:tcPr>
            <w:tcW w:w="1475" w:type="dxa"/>
            <w:hideMark/>
          </w:tcPr>
          <w:p w:rsidR="00935D2F" w:rsidRPr="0026232A" w:rsidRDefault="00935D2F" w:rsidP="00935D2F">
            <w:pPr>
              <w:rPr>
                <w:rFonts w:ascii="Times New Roman" w:hAnsi="Times New Roman" w:cs="Times New Roman"/>
                <w:bCs/>
                <w:sz w:val="24"/>
                <w:szCs w:val="24"/>
              </w:rPr>
            </w:pPr>
            <w:r w:rsidRPr="0026232A">
              <w:rPr>
                <w:rFonts w:ascii="Times New Roman" w:hAnsi="Times New Roman" w:cs="Times New Roman"/>
                <w:bCs/>
                <w:sz w:val="24"/>
                <w:szCs w:val="24"/>
              </w:rPr>
              <w:t>12664.38 m2</w:t>
            </w:r>
          </w:p>
        </w:tc>
      </w:tr>
    </w:tbl>
    <w:p w:rsidR="0083738E" w:rsidRDefault="00935D2F" w:rsidP="00935D2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Daire Başkanlığımızda hizmet verilen kapalı alanların yer aldığı Tablo. 1’de yemekhane, spor alanları ve kültürel faaliyetlerin gerçekleştirildiği konferans </w:t>
      </w:r>
      <w:r w:rsidR="00310D96">
        <w:rPr>
          <w:rFonts w:ascii="Times New Roman" w:hAnsi="Times New Roman" w:cs="Times New Roman"/>
          <w:sz w:val="24"/>
          <w:szCs w:val="24"/>
        </w:rPr>
        <w:t>salonları ve konservatuvar</w:t>
      </w:r>
      <w:r>
        <w:rPr>
          <w:rFonts w:ascii="Times New Roman" w:hAnsi="Times New Roman" w:cs="Times New Roman"/>
          <w:sz w:val="24"/>
          <w:szCs w:val="24"/>
        </w:rPr>
        <w:t xml:space="preserve"> ile ilgili genel bilgilere yer verilmiştir. </w:t>
      </w:r>
    </w:p>
    <w:p w:rsidR="009C0FFD" w:rsidRDefault="009C0FFD" w:rsidP="00935D2F">
      <w:pPr>
        <w:spacing w:line="240" w:lineRule="auto"/>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310D96">
        <w:rPr>
          <w:rFonts w:ascii="Times New Roman" w:hAnsi="Times New Roman" w:cs="Times New Roman"/>
          <w:sz w:val="24"/>
          <w:szCs w:val="24"/>
        </w:rPr>
        <w:instrText xml:space="preserve">Excel.Sheet.12 "C:\\Users\\iste-pc\\Desktop\\SKS evraklar\\2023 YILI SKS BİRİM FAALİYET RAPORU.xlsx" "Diğer Bilgiler!R2C1:R10C4"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Style w:val="TabloKlavuzu"/>
        <w:tblW w:w="8660" w:type="dxa"/>
        <w:tblLook w:val="04A0" w:firstRow="1" w:lastRow="0" w:firstColumn="1" w:lastColumn="0" w:noHBand="0" w:noVBand="1"/>
      </w:tblPr>
      <w:tblGrid>
        <w:gridCol w:w="960"/>
        <w:gridCol w:w="3580"/>
        <w:gridCol w:w="1720"/>
        <w:gridCol w:w="2400"/>
      </w:tblGrid>
      <w:tr w:rsidR="009C0FFD" w:rsidRPr="009C0FFD" w:rsidTr="009C0FFD">
        <w:trPr>
          <w:trHeight w:val="345"/>
        </w:trPr>
        <w:tc>
          <w:tcPr>
            <w:tcW w:w="8660" w:type="dxa"/>
            <w:gridSpan w:val="4"/>
            <w:noWrap/>
            <w:hideMark/>
          </w:tcPr>
          <w:p w:rsidR="009C0FFD" w:rsidRPr="009C0FFD" w:rsidRDefault="009C0FFD" w:rsidP="009C0FFD">
            <w:pPr>
              <w:rPr>
                <w:rFonts w:ascii="Times New Roman" w:hAnsi="Times New Roman" w:cs="Times New Roman"/>
                <w:b/>
                <w:bCs/>
                <w:sz w:val="24"/>
                <w:szCs w:val="24"/>
              </w:rPr>
            </w:pPr>
            <w:r>
              <w:rPr>
                <w:rFonts w:ascii="Times New Roman" w:hAnsi="Times New Roman" w:cs="Times New Roman"/>
                <w:b/>
                <w:bCs/>
                <w:sz w:val="24"/>
                <w:szCs w:val="24"/>
              </w:rPr>
              <w:t>Tablo 2</w:t>
            </w:r>
            <w:r w:rsidRPr="009C0FFD">
              <w:rPr>
                <w:rFonts w:ascii="Times New Roman" w:hAnsi="Times New Roman" w:cs="Times New Roman"/>
                <w:b/>
                <w:bCs/>
                <w:sz w:val="24"/>
                <w:szCs w:val="24"/>
              </w:rPr>
              <w:t>. Beslenme Hizmetleri Tablosu</w:t>
            </w:r>
          </w:p>
        </w:tc>
      </w:tr>
      <w:tr w:rsidR="009C0FFD" w:rsidRPr="009C0FFD" w:rsidTr="009C0FFD">
        <w:trPr>
          <w:trHeight w:val="315"/>
        </w:trPr>
        <w:tc>
          <w:tcPr>
            <w:tcW w:w="960" w:type="dxa"/>
            <w:vMerge w:val="restart"/>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Sıra No</w:t>
            </w:r>
          </w:p>
        </w:tc>
        <w:tc>
          <w:tcPr>
            <w:tcW w:w="3580" w:type="dxa"/>
            <w:vMerge w:val="restart"/>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Yemek Hizmeti Sunulan Merkez</w:t>
            </w:r>
          </w:p>
        </w:tc>
        <w:tc>
          <w:tcPr>
            <w:tcW w:w="4120" w:type="dxa"/>
            <w:gridSpan w:val="2"/>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Yemek Sayısı</w:t>
            </w:r>
          </w:p>
        </w:tc>
      </w:tr>
      <w:tr w:rsidR="009C0FFD" w:rsidRPr="009C0FFD" w:rsidTr="009C0FFD">
        <w:trPr>
          <w:trHeight w:val="315"/>
        </w:trPr>
        <w:tc>
          <w:tcPr>
            <w:tcW w:w="960" w:type="dxa"/>
            <w:vMerge/>
            <w:hideMark/>
          </w:tcPr>
          <w:p w:rsidR="009C0FFD" w:rsidRPr="009C0FFD" w:rsidRDefault="009C0FFD" w:rsidP="009C0FFD">
            <w:pPr>
              <w:rPr>
                <w:rFonts w:ascii="Times New Roman" w:hAnsi="Times New Roman" w:cs="Times New Roman"/>
                <w:bCs/>
                <w:sz w:val="24"/>
                <w:szCs w:val="24"/>
              </w:rPr>
            </w:pPr>
          </w:p>
        </w:tc>
        <w:tc>
          <w:tcPr>
            <w:tcW w:w="3580" w:type="dxa"/>
            <w:vMerge/>
            <w:hideMark/>
          </w:tcPr>
          <w:p w:rsidR="009C0FFD" w:rsidRPr="009C0FFD" w:rsidRDefault="009C0FFD" w:rsidP="009C0FFD">
            <w:pPr>
              <w:rPr>
                <w:rFonts w:ascii="Times New Roman" w:hAnsi="Times New Roman" w:cs="Times New Roman"/>
                <w:bCs/>
                <w:sz w:val="24"/>
                <w:szCs w:val="24"/>
              </w:rPr>
            </w:pPr>
          </w:p>
        </w:tc>
        <w:tc>
          <w:tcPr>
            <w:tcW w:w="17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Personel</w:t>
            </w:r>
          </w:p>
        </w:tc>
        <w:tc>
          <w:tcPr>
            <w:tcW w:w="240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Öğrenci</w:t>
            </w:r>
          </w:p>
        </w:tc>
      </w:tr>
      <w:tr w:rsidR="009C0FFD" w:rsidRPr="009C0FFD" w:rsidTr="009C0FFD">
        <w:trPr>
          <w:trHeight w:val="79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w:t>
            </w:r>
          </w:p>
        </w:tc>
        <w:tc>
          <w:tcPr>
            <w:tcW w:w="358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Merkez Yemekhane (Gastronomi ve Fuar Merkezi)</w:t>
            </w:r>
          </w:p>
        </w:tc>
        <w:tc>
          <w:tcPr>
            <w:tcW w:w="17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4882</w:t>
            </w:r>
          </w:p>
        </w:tc>
        <w:tc>
          <w:tcPr>
            <w:tcW w:w="240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26545</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2</w:t>
            </w:r>
          </w:p>
        </w:tc>
        <w:tc>
          <w:tcPr>
            <w:tcW w:w="358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İMYO Yemekhanesi</w:t>
            </w:r>
          </w:p>
        </w:tc>
        <w:tc>
          <w:tcPr>
            <w:tcW w:w="17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63</w:t>
            </w:r>
          </w:p>
        </w:tc>
        <w:tc>
          <w:tcPr>
            <w:tcW w:w="240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1801</w:t>
            </w:r>
          </w:p>
        </w:tc>
      </w:tr>
      <w:tr w:rsidR="009C0FFD" w:rsidRPr="009C0FFD" w:rsidTr="009C0FFD">
        <w:trPr>
          <w:trHeight w:val="52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3</w:t>
            </w:r>
          </w:p>
        </w:tc>
        <w:tc>
          <w:tcPr>
            <w:tcW w:w="3580" w:type="dxa"/>
            <w:hideMark/>
          </w:tcPr>
          <w:p w:rsidR="009C0FFD" w:rsidRPr="009C0FFD" w:rsidRDefault="009C0FFD" w:rsidP="009C0FFD">
            <w:pPr>
              <w:rPr>
                <w:rFonts w:ascii="Times New Roman" w:hAnsi="Times New Roman" w:cs="Times New Roman"/>
                <w:bCs/>
                <w:sz w:val="24"/>
                <w:szCs w:val="24"/>
              </w:rPr>
            </w:pPr>
            <w:r>
              <w:rPr>
                <w:rFonts w:ascii="Times New Roman" w:hAnsi="Times New Roman" w:cs="Times New Roman"/>
                <w:bCs/>
                <w:sz w:val="24"/>
                <w:szCs w:val="24"/>
              </w:rPr>
              <w:t>Deniz B</w:t>
            </w:r>
            <w:r w:rsidRPr="009C0FFD">
              <w:rPr>
                <w:rFonts w:ascii="Times New Roman" w:hAnsi="Times New Roman" w:cs="Times New Roman"/>
                <w:bCs/>
                <w:sz w:val="24"/>
                <w:szCs w:val="24"/>
              </w:rPr>
              <w:t>ilimleri Teknolojileri Fakültesi</w:t>
            </w:r>
          </w:p>
        </w:tc>
        <w:tc>
          <w:tcPr>
            <w:tcW w:w="17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2560</w:t>
            </w:r>
          </w:p>
        </w:tc>
        <w:tc>
          <w:tcPr>
            <w:tcW w:w="240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2066</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4</w:t>
            </w:r>
          </w:p>
        </w:tc>
        <w:tc>
          <w:tcPr>
            <w:tcW w:w="358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Dörtyol MYO Yemekhanesi</w:t>
            </w:r>
          </w:p>
        </w:tc>
        <w:tc>
          <w:tcPr>
            <w:tcW w:w="17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28</w:t>
            </w:r>
          </w:p>
        </w:tc>
        <w:tc>
          <w:tcPr>
            <w:tcW w:w="240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140</w:t>
            </w:r>
          </w:p>
        </w:tc>
      </w:tr>
      <w:tr w:rsidR="009C0FFD" w:rsidRPr="009C0FFD" w:rsidTr="009C0FFD">
        <w:trPr>
          <w:trHeight w:val="315"/>
        </w:trPr>
        <w:tc>
          <w:tcPr>
            <w:tcW w:w="4540" w:type="dxa"/>
            <w:gridSpan w:val="2"/>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Toplam</w:t>
            </w:r>
          </w:p>
        </w:tc>
        <w:tc>
          <w:tcPr>
            <w:tcW w:w="17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7.533</w:t>
            </w:r>
          </w:p>
        </w:tc>
        <w:tc>
          <w:tcPr>
            <w:tcW w:w="240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30.552</w:t>
            </w:r>
          </w:p>
        </w:tc>
      </w:tr>
    </w:tbl>
    <w:p w:rsidR="009C0FFD" w:rsidRDefault="009C0FFD" w:rsidP="00935D2F">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9C0FFD" w:rsidRDefault="009C0FFD" w:rsidP="00935D2F">
      <w:pPr>
        <w:spacing w:line="240" w:lineRule="auto"/>
        <w:rPr>
          <w:rFonts w:ascii="Times New Roman" w:hAnsi="Times New Roman" w:cs="Times New Roman"/>
          <w:sz w:val="24"/>
          <w:szCs w:val="24"/>
        </w:rPr>
      </w:pPr>
      <w:r>
        <w:rPr>
          <w:rFonts w:ascii="Times New Roman" w:hAnsi="Times New Roman" w:cs="Times New Roman"/>
          <w:sz w:val="24"/>
          <w:szCs w:val="24"/>
        </w:rPr>
        <w:t xml:space="preserve">Tablo 2’de 2023 yılı içerisinde verilen yemekhane hizmetlerinden yararlanan öğrenci ve personel sayıları yer almaktadır. </w:t>
      </w:r>
    </w:p>
    <w:p w:rsidR="009C0FFD" w:rsidRDefault="009C0FFD" w:rsidP="00935D2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60"/>
        <w:gridCol w:w="3820"/>
        <w:gridCol w:w="1940"/>
        <w:gridCol w:w="1940"/>
      </w:tblGrid>
      <w:tr w:rsidR="009C0FFD" w:rsidRPr="009C0FFD" w:rsidTr="009C0FFD">
        <w:trPr>
          <w:trHeight w:val="345"/>
        </w:trPr>
        <w:tc>
          <w:tcPr>
            <w:tcW w:w="8660" w:type="dxa"/>
            <w:gridSpan w:val="4"/>
            <w:noWrap/>
            <w:hideMark/>
          </w:tcPr>
          <w:p w:rsidR="009C0FFD" w:rsidRPr="0026232A" w:rsidRDefault="00791BC9" w:rsidP="009C0FFD">
            <w:pPr>
              <w:rPr>
                <w:rFonts w:ascii="Times New Roman" w:hAnsi="Times New Roman" w:cs="Times New Roman"/>
                <w:b/>
                <w:bCs/>
                <w:sz w:val="24"/>
                <w:szCs w:val="24"/>
              </w:rPr>
            </w:pPr>
            <w:r w:rsidRPr="0026232A">
              <w:rPr>
                <w:rFonts w:ascii="Times New Roman" w:hAnsi="Times New Roman" w:cs="Times New Roman"/>
                <w:b/>
                <w:bCs/>
                <w:sz w:val="24"/>
                <w:szCs w:val="24"/>
              </w:rPr>
              <w:t>Tablo 3</w:t>
            </w:r>
            <w:r w:rsidR="009C0FFD" w:rsidRPr="0026232A">
              <w:rPr>
                <w:rFonts w:ascii="Times New Roman" w:hAnsi="Times New Roman" w:cs="Times New Roman"/>
                <w:b/>
                <w:bCs/>
                <w:sz w:val="24"/>
                <w:szCs w:val="24"/>
              </w:rPr>
              <w:t>. Kültürel Faaliyetler Tablosu</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Sıra No</w:t>
            </w:r>
          </w:p>
        </w:tc>
        <w:tc>
          <w:tcPr>
            <w:tcW w:w="38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Etkinlik Adı</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Miktarı (Adet)</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Katılımcı Sayısı</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w:t>
            </w:r>
          </w:p>
        </w:tc>
        <w:tc>
          <w:tcPr>
            <w:tcW w:w="38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Teknik Gezi</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7</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150</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2</w:t>
            </w:r>
          </w:p>
        </w:tc>
        <w:tc>
          <w:tcPr>
            <w:tcW w:w="38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Konferans</w:t>
            </w:r>
          </w:p>
        </w:tc>
        <w:tc>
          <w:tcPr>
            <w:tcW w:w="1940" w:type="dxa"/>
            <w:hideMark/>
          </w:tcPr>
          <w:p w:rsidR="009C0FFD" w:rsidRPr="009C0FFD" w:rsidRDefault="00906B0F" w:rsidP="009C0FFD">
            <w:pPr>
              <w:rPr>
                <w:rFonts w:ascii="Times New Roman" w:hAnsi="Times New Roman" w:cs="Times New Roman"/>
                <w:bCs/>
                <w:sz w:val="24"/>
                <w:szCs w:val="24"/>
              </w:rPr>
            </w:pPr>
            <w:r>
              <w:rPr>
                <w:rFonts w:ascii="Times New Roman" w:hAnsi="Times New Roman" w:cs="Times New Roman"/>
                <w:bCs/>
                <w:sz w:val="24"/>
                <w:szCs w:val="24"/>
              </w:rPr>
              <w:t>7</w:t>
            </w:r>
          </w:p>
        </w:tc>
        <w:tc>
          <w:tcPr>
            <w:tcW w:w="1940" w:type="dxa"/>
            <w:hideMark/>
          </w:tcPr>
          <w:p w:rsidR="009C0FFD" w:rsidRPr="009C0FFD" w:rsidRDefault="00906B0F" w:rsidP="009C0FFD">
            <w:pPr>
              <w:rPr>
                <w:rFonts w:ascii="Times New Roman" w:hAnsi="Times New Roman" w:cs="Times New Roman"/>
                <w:bCs/>
                <w:sz w:val="24"/>
                <w:szCs w:val="24"/>
              </w:rPr>
            </w:pPr>
            <w:r>
              <w:rPr>
                <w:rFonts w:ascii="Times New Roman" w:hAnsi="Times New Roman" w:cs="Times New Roman"/>
                <w:bCs/>
                <w:sz w:val="24"/>
                <w:szCs w:val="24"/>
              </w:rPr>
              <w:t>400</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3</w:t>
            </w:r>
          </w:p>
        </w:tc>
        <w:tc>
          <w:tcPr>
            <w:tcW w:w="38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Spor Müsabakaları</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80</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4</w:t>
            </w:r>
          </w:p>
        </w:tc>
        <w:tc>
          <w:tcPr>
            <w:tcW w:w="38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Tiyatro</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0</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0</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5</w:t>
            </w:r>
          </w:p>
        </w:tc>
        <w:tc>
          <w:tcPr>
            <w:tcW w:w="38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Konser</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100</w:t>
            </w:r>
          </w:p>
        </w:tc>
      </w:tr>
      <w:tr w:rsidR="009C0FFD" w:rsidRPr="009C0FFD" w:rsidTr="009C0FFD">
        <w:trPr>
          <w:trHeight w:val="315"/>
        </w:trPr>
        <w:tc>
          <w:tcPr>
            <w:tcW w:w="96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6</w:t>
            </w:r>
          </w:p>
        </w:tc>
        <w:tc>
          <w:tcPr>
            <w:tcW w:w="382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 xml:space="preserve">Diğer </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5</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300</w:t>
            </w:r>
          </w:p>
        </w:tc>
      </w:tr>
      <w:tr w:rsidR="009C0FFD" w:rsidRPr="009C0FFD" w:rsidTr="009C0FFD">
        <w:trPr>
          <w:trHeight w:val="315"/>
        </w:trPr>
        <w:tc>
          <w:tcPr>
            <w:tcW w:w="4780" w:type="dxa"/>
            <w:gridSpan w:val="2"/>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Toplam</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24</w:t>
            </w:r>
          </w:p>
        </w:tc>
        <w:tc>
          <w:tcPr>
            <w:tcW w:w="1940" w:type="dxa"/>
            <w:hideMark/>
          </w:tcPr>
          <w:p w:rsidR="009C0FFD" w:rsidRPr="009C0FFD" w:rsidRDefault="009C0FFD" w:rsidP="009C0FFD">
            <w:pPr>
              <w:rPr>
                <w:rFonts w:ascii="Times New Roman" w:hAnsi="Times New Roman" w:cs="Times New Roman"/>
                <w:bCs/>
                <w:sz w:val="24"/>
                <w:szCs w:val="24"/>
              </w:rPr>
            </w:pPr>
            <w:r w:rsidRPr="009C0FFD">
              <w:rPr>
                <w:rFonts w:ascii="Times New Roman" w:hAnsi="Times New Roman" w:cs="Times New Roman"/>
                <w:bCs/>
                <w:sz w:val="24"/>
                <w:szCs w:val="24"/>
              </w:rPr>
              <w:t>1.295</w:t>
            </w:r>
          </w:p>
        </w:tc>
      </w:tr>
    </w:tbl>
    <w:p w:rsidR="009C0FFD" w:rsidRDefault="009C0FFD" w:rsidP="00935D2F">
      <w:pPr>
        <w:spacing w:line="240" w:lineRule="auto"/>
        <w:rPr>
          <w:rFonts w:ascii="Times New Roman" w:hAnsi="Times New Roman" w:cs="Times New Roman"/>
          <w:sz w:val="24"/>
          <w:szCs w:val="24"/>
        </w:rPr>
      </w:pPr>
    </w:p>
    <w:p w:rsidR="0026232A" w:rsidRDefault="0026232A" w:rsidP="00026F2A">
      <w:pPr>
        <w:spacing w:line="240" w:lineRule="auto"/>
        <w:jc w:val="both"/>
        <w:rPr>
          <w:rFonts w:ascii="Times New Roman" w:hAnsi="Times New Roman" w:cs="Times New Roman"/>
          <w:sz w:val="24"/>
          <w:szCs w:val="24"/>
        </w:rPr>
      </w:pPr>
      <w:r>
        <w:rPr>
          <w:rFonts w:ascii="Times New Roman" w:hAnsi="Times New Roman" w:cs="Times New Roman"/>
          <w:sz w:val="24"/>
          <w:szCs w:val="24"/>
        </w:rPr>
        <w:t>Tablo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2023 yılında gerçekleştirilen Kültürel Faaliyetlerin türleri ile katılımcı sayıları hakkında bilgi vermektedir. </w:t>
      </w:r>
    </w:p>
    <w:p w:rsidR="00026F2A" w:rsidRDefault="00906B0F" w:rsidP="00026F2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 Toplulukları Etkinlikleri çerçevesinde 26/10/2023 tarihinde Biyomedikal </w:t>
      </w:r>
      <w:r w:rsidR="00026F2A">
        <w:rPr>
          <w:rFonts w:ascii="Times New Roman" w:hAnsi="Times New Roman" w:cs="Times New Roman"/>
          <w:sz w:val="24"/>
          <w:szCs w:val="24"/>
        </w:rPr>
        <w:t xml:space="preserve">topluluğu tarafından “Hatay’dan Silikon Vadisine Uzanan Kariyer” konulu bir söyleşi düzenlemiştir. Denizcilik Örf Âdeti ve Kariyer Topluluğu 27 Kasım-1 Aralık 2023 tarihinde Kış Kariyer günü etkinlikleri gerçekleştirilmiştir. Yine </w:t>
      </w:r>
      <w:r w:rsidR="00026F2A">
        <w:rPr>
          <w:rFonts w:ascii="Times New Roman" w:hAnsi="Times New Roman" w:cs="Times New Roman"/>
          <w:sz w:val="24"/>
          <w:szCs w:val="24"/>
        </w:rPr>
        <w:t xml:space="preserve">Denizcilik Örf </w:t>
      </w:r>
      <w:r w:rsidR="00026F2A">
        <w:rPr>
          <w:rFonts w:ascii="Times New Roman" w:hAnsi="Times New Roman" w:cs="Times New Roman"/>
          <w:sz w:val="24"/>
          <w:szCs w:val="24"/>
        </w:rPr>
        <w:t>Âdeti</w:t>
      </w:r>
      <w:r w:rsidR="00026F2A">
        <w:rPr>
          <w:rFonts w:ascii="Times New Roman" w:hAnsi="Times New Roman" w:cs="Times New Roman"/>
          <w:sz w:val="24"/>
          <w:szCs w:val="24"/>
        </w:rPr>
        <w:t xml:space="preserve"> ve Kariyer Topluluğu</w:t>
      </w:r>
      <w:r w:rsidR="00026F2A">
        <w:rPr>
          <w:rFonts w:ascii="Times New Roman" w:hAnsi="Times New Roman" w:cs="Times New Roman"/>
          <w:sz w:val="24"/>
          <w:szCs w:val="24"/>
        </w:rPr>
        <w:t xml:space="preserve"> 13-15 Aralık tarihleri arasında Kariyer Günleri etkinlikleri yapılmıştır. IEEE Öğrenci Topluluğu tarafından 21 Aralık 2023 tarihinde “Yeni İşime Hazırlanıyorum” konulu bir program düzenlenirken, Genç Yeşilay Topluluğu “Bağımsızlık Yolunda Adım At” başlıklı bir bağımlılıkla mücadele etkinliği gerçekleştirmiştir. </w:t>
      </w:r>
    </w:p>
    <w:p w:rsidR="00026F2A" w:rsidRDefault="00026F2A" w:rsidP="00026F2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Topluluk etkinlikleri dışında Üniversite genelinde gerçekleştirilen etkinliklere de tabloda yer verilmiştir. </w:t>
      </w:r>
    </w:p>
    <w:p w:rsidR="00906B0F" w:rsidRDefault="00906B0F" w:rsidP="00935D2F">
      <w:pPr>
        <w:spacing w:line="240" w:lineRule="auto"/>
        <w:rPr>
          <w:rFonts w:ascii="Times New Roman" w:hAnsi="Times New Roman" w:cs="Times New Roman"/>
          <w:sz w:val="24"/>
          <w:szCs w:val="24"/>
        </w:rPr>
      </w:pPr>
    </w:p>
    <w:p w:rsidR="00194CAF" w:rsidRDefault="00194CAF" w:rsidP="00935D2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39"/>
        <w:gridCol w:w="3232"/>
        <w:gridCol w:w="1658"/>
        <w:gridCol w:w="1658"/>
        <w:gridCol w:w="1675"/>
      </w:tblGrid>
      <w:tr w:rsidR="0026232A" w:rsidRPr="0026232A" w:rsidTr="0026232A">
        <w:trPr>
          <w:trHeight w:val="345"/>
        </w:trPr>
        <w:tc>
          <w:tcPr>
            <w:tcW w:w="10620" w:type="dxa"/>
            <w:gridSpan w:val="5"/>
            <w:noWrap/>
            <w:hideMark/>
          </w:tcPr>
          <w:p w:rsidR="0026232A" w:rsidRPr="0026232A" w:rsidRDefault="0026232A" w:rsidP="0026232A">
            <w:pPr>
              <w:rPr>
                <w:rFonts w:ascii="Times New Roman" w:hAnsi="Times New Roman" w:cs="Times New Roman"/>
                <w:b/>
                <w:bCs/>
                <w:sz w:val="24"/>
                <w:szCs w:val="24"/>
              </w:rPr>
            </w:pPr>
            <w:r w:rsidRPr="0026232A">
              <w:rPr>
                <w:rFonts w:ascii="Times New Roman" w:hAnsi="Times New Roman" w:cs="Times New Roman"/>
                <w:b/>
                <w:bCs/>
                <w:sz w:val="24"/>
                <w:szCs w:val="24"/>
              </w:rPr>
              <w:t>Tablo 4. Sportif Faaliyetler Tablosu</w:t>
            </w:r>
          </w:p>
        </w:tc>
      </w:tr>
      <w:tr w:rsidR="0026232A" w:rsidRPr="0026232A" w:rsidTr="0026232A">
        <w:trPr>
          <w:trHeight w:val="525"/>
        </w:trPr>
        <w:tc>
          <w:tcPr>
            <w:tcW w:w="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Sıra No</w:t>
            </w:r>
          </w:p>
        </w:tc>
        <w:tc>
          <w:tcPr>
            <w:tcW w:w="382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Faaliyet</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Faaliyet Sayısı</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Sporcu Sayısı</w:t>
            </w:r>
          </w:p>
        </w:tc>
        <w:tc>
          <w:tcPr>
            <w:tcW w:w="1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Antrenör İdareci Sayısı</w:t>
            </w:r>
          </w:p>
        </w:tc>
      </w:tr>
      <w:tr w:rsidR="0026232A" w:rsidRPr="0026232A" w:rsidTr="0026232A">
        <w:trPr>
          <w:trHeight w:val="315"/>
        </w:trPr>
        <w:tc>
          <w:tcPr>
            <w:tcW w:w="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1</w:t>
            </w:r>
          </w:p>
        </w:tc>
        <w:tc>
          <w:tcPr>
            <w:tcW w:w="382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Kurum İçi</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1</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80</w:t>
            </w:r>
          </w:p>
        </w:tc>
        <w:tc>
          <w:tcPr>
            <w:tcW w:w="1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 xml:space="preserve"> _</w:t>
            </w:r>
          </w:p>
        </w:tc>
      </w:tr>
      <w:tr w:rsidR="0026232A" w:rsidRPr="0026232A" w:rsidTr="0026232A">
        <w:trPr>
          <w:trHeight w:val="315"/>
        </w:trPr>
        <w:tc>
          <w:tcPr>
            <w:tcW w:w="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2</w:t>
            </w:r>
          </w:p>
        </w:tc>
        <w:tc>
          <w:tcPr>
            <w:tcW w:w="382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 xml:space="preserve">Kurum Dışı </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3</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8</w:t>
            </w:r>
          </w:p>
        </w:tc>
        <w:tc>
          <w:tcPr>
            <w:tcW w:w="1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2</w:t>
            </w:r>
          </w:p>
        </w:tc>
      </w:tr>
      <w:tr w:rsidR="0026232A" w:rsidRPr="0026232A" w:rsidTr="0026232A">
        <w:trPr>
          <w:trHeight w:val="315"/>
        </w:trPr>
        <w:tc>
          <w:tcPr>
            <w:tcW w:w="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3</w:t>
            </w:r>
          </w:p>
        </w:tc>
        <w:tc>
          <w:tcPr>
            <w:tcW w:w="382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 xml:space="preserve">Diğer </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w:t>
            </w:r>
          </w:p>
        </w:tc>
        <w:tc>
          <w:tcPr>
            <w:tcW w:w="1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w:t>
            </w:r>
          </w:p>
        </w:tc>
      </w:tr>
      <w:tr w:rsidR="0026232A" w:rsidRPr="0026232A" w:rsidTr="0026232A">
        <w:trPr>
          <w:trHeight w:val="315"/>
        </w:trPr>
        <w:tc>
          <w:tcPr>
            <w:tcW w:w="4780" w:type="dxa"/>
            <w:gridSpan w:val="2"/>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Toplam</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4</w:t>
            </w:r>
          </w:p>
        </w:tc>
        <w:tc>
          <w:tcPr>
            <w:tcW w:w="194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88</w:t>
            </w:r>
          </w:p>
        </w:tc>
        <w:tc>
          <w:tcPr>
            <w:tcW w:w="1960" w:type="dxa"/>
            <w:hideMark/>
          </w:tcPr>
          <w:p w:rsidR="0026232A" w:rsidRPr="0026232A" w:rsidRDefault="0026232A" w:rsidP="0026232A">
            <w:pPr>
              <w:rPr>
                <w:rFonts w:ascii="Times New Roman" w:hAnsi="Times New Roman" w:cs="Times New Roman"/>
                <w:bCs/>
                <w:sz w:val="24"/>
                <w:szCs w:val="24"/>
              </w:rPr>
            </w:pPr>
            <w:r w:rsidRPr="0026232A">
              <w:rPr>
                <w:rFonts w:ascii="Times New Roman" w:hAnsi="Times New Roman" w:cs="Times New Roman"/>
                <w:bCs/>
                <w:sz w:val="24"/>
                <w:szCs w:val="24"/>
              </w:rPr>
              <w:t>2</w:t>
            </w:r>
          </w:p>
        </w:tc>
      </w:tr>
    </w:tbl>
    <w:p w:rsidR="0026232A" w:rsidRDefault="0026232A" w:rsidP="00935D2F">
      <w:pPr>
        <w:spacing w:line="240" w:lineRule="auto"/>
        <w:rPr>
          <w:rFonts w:ascii="Times New Roman" w:hAnsi="Times New Roman" w:cs="Times New Roman"/>
          <w:sz w:val="24"/>
          <w:szCs w:val="24"/>
        </w:rPr>
      </w:pPr>
    </w:p>
    <w:p w:rsidR="00194CAF" w:rsidRDefault="00704BF4" w:rsidP="00935D2F">
      <w:pPr>
        <w:spacing w:line="240" w:lineRule="auto"/>
        <w:rPr>
          <w:rFonts w:ascii="Times New Roman" w:hAnsi="Times New Roman" w:cs="Times New Roman"/>
          <w:sz w:val="24"/>
          <w:szCs w:val="24"/>
        </w:rPr>
      </w:pPr>
      <w:r>
        <w:rPr>
          <w:rFonts w:ascii="Times New Roman" w:hAnsi="Times New Roman" w:cs="Times New Roman"/>
          <w:sz w:val="24"/>
          <w:szCs w:val="24"/>
        </w:rPr>
        <w:t>Tablo 4.’de</w:t>
      </w:r>
      <w:r w:rsidR="00194CAF">
        <w:rPr>
          <w:rFonts w:ascii="Times New Roman" w:hAnsi="Times New Roman" w:cs="Times New Roman"/>
          <w:sz w:val="24"/>
          <w:szCs w:val="24"/>
        </w:rPr>
        <w:t xml:space="preserve"> yıl içerisinde kurum içi ve kurum dışında yapılan sportif faaliyetlere katılan sporcu, idareci ve gerçekleştirilen faaliyet sayısı ile ilgili bilgiler yer almaktadır.  </w:t>
      </w:r>
    </w:p>
    <w:p w:rsidR="009869C3" w:rsidRDefault="009869C3" w:rsidP="00935D2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97"/>
        <w:gridCol w:w="5742"/>
        <w:gridCol w:w="1043"/>
      </w:tblGrid>
      <w:tr w:rsidR="009869C3" w:rsidRPr="009869C3" w:rsidTr="009869C3">
        <w:trPr>
          <w:trHeight w:val="345"/>
        </w:trPr>
        <w:tc>
          <w:tcPr>
            <w:tcW w:w="7210" w:type="dxa"/>
            <w:gridSpan w:val="3"/>
            <w:noWrap/>
            <w:hideMark/>
          </w:tcPr>
          <w:p w:rsidR="009869C3" w:rsidRPr="009869C3" w:rsidRDefault="009869C3" w:rsidP="009869C3">
            <w:pPr>
              <w:rPr>
                <w:rFonts w:ascii="Times New Roman" w:hAnsi="Times New Roman" w:cs="Times New Roman"/>
                <w:b/>
                <w:bCs/>
                <w:sz w:val="24"/>
                <w:szCs w:val="24"/>
              </w:rPr>
            </w:pPr>
            <w:r>
              <w:rPr>
                <w:rFonts w:ascii="Times New Roman" w:hAnsi="Times New Roman" w:cs="Times New Roman"/>
                <w:b/>
                <w:bCs/>
                <w:sz w:val="24"/>
                <w:szCs w:val="24"/>
              </w:rPr>
              <w:t>Tablo 5.</w:t>
            </w:r>
            <w:r w:rsidRPr="009869C3">
              <w:rPr>
                <w:rFonts w:ascii="Times New Roman" w:hAnsi="Times New Roman" w:cs="Times New Roman"/>
                <w:b/>
                <w:bCs/>
                <w:sz w:val="24"/>
                <w:szCs w:val="24"/>
              </w:rPr>
              <w:t xml:space="preserve"> Öğrenci Toplulukları Tablosu</w:t>
            </w:r>
          </w:p>
        </w:tc>
      </w:tr>
      <w:tr w:rsidR="009869C3" w:rsidRPr="009869C3" w:rsidTr="009869C3">
        <w:trPr>
          <w:trHeight w:val="499"/>
        </w:trPr>
        <w:tc>
          <w:tcPr>
            <w:tcW w:w="611" w:type="dxa"/>
            <w:hideMark/>
          </w:tcPr>
          <w:p w:rsidR="009869C3" w:rsidRPr="009869C3" w:rsidRDefault="009869C3" w:rsidP="009869C3">
            <w:pPr>
              <w:rPr>
                <w:rFonts w:ascii="Times New Roman" w:hAnsi="Times New Roman" w:cs="Times New Roman"/>
                <w:b/>
                <w:bCs/>
                <w:sz w:val="24"/>
                <w:szCs w:val="24"/>
              </w:rPr>
            </w:pPr>
            <w:r w:rsidRPr="009869C3">
              <w:rPr>
                <w:rFonts w:ascii="Times New Roman" w:hAnsi="Times New Roman" w:cs="Times New Roman"/>
                <w:b/>
                <w:bCs/>
                <w:sz w:val="24"/>
                <w:szCs w:val="24"/>
              </w:rPr>
              <w:t xml:space="preserve">Sıra </w:t>
            </w:r>
            <w:r w:rsidRPr="009869C3">
              <w:rPr>
                <w:rFonts w:ascii="Times New Roman" w:hAnsi="Times New Roman" w:cs="Times New Roman"/>
                <w:b/>
                <w:bCs/>
                <w:sz w:val="24"/>
                <w:szCs w:val="24"/>
              </w:rPr>
              <w:br/>
              <w:t>No.su</w:t>
            </w:r>
          </w:p>
        </w:tc>
        <w:tc>
          <w:tcPr>
            <w:tcW w:w="5742" w:type="dxa"/>
            <w:noWrap/>
            <w:hideMark/>
          </w:tcPr>
          <w:p w:rsidR="009869C3" w:rsidRPr="009869C3" w:rsidRDefault="009869C3" w:rsidP="009869C3">
            <w:pPr>
              <w:rPr>
                <w:rFonts w:ascii="Times New Roman" w:hAnsi="Times New Roman" w:cs="Times New Roman"/>
                <w:b/>
                <w:bCs/>
                <w:sz w:val="24"/>
                <w:szCs w:val="24"/>
              </w:rPr>
            </w:pPr>
            <w:r w:rsidRPr="009869C3">
              <w:rPr>
                <w:rFonts w:ascii="Times New Roman" w:hAnsi="Times New Roman" w:cs="Times New Roman"/>
                <w:b/>
                <w:bCs/>
                <w:sz w:val="24"/>
                <w:szCs w:val="24"/>
              </w:rPr>
              <w:t>Kulüp Adı</w:t>
            </w:r>
          </w:p>
        </w:tc>
        <w:tc>
          <w:tcPr>
            <w:tcW w:w="857" w:type="dxa"/>
            <w:hideMark/>
          </w:tcPr>
          <w:p w:rsidR="009869C3" w:rsidRPr="009869C3" w:rsidRDefault="009869C3" w:rsidP="009869C3">
            <w:pPr>
              <w:rPr>
                <w:rFonts w:ascii="Times New Roman" w:hAnsi="Times New Roman" w:cs="Times New Roman"/>
                <w:b/>
                <w:bCs/>
                <w:sz w:val="24"/>
                <w:szCs w:val="24"/>
              </w:rPr>
            </w:pPr>
            <w:r w:rsidRPr="009869C3">
              <w:rPr>
                <w:rFonts w:ascii="Times New Roman" w:hAnsi="Times New Roman" w:cs="Times New Roman"/>
                <w:b/>
                <w:bCs/>
                <w:sz w:val="24"/>
                <w:szCs w:val="24"/>
              </w:rPr>
              <w:t>Öğrenci</w:t>
            </w:r>
            <w:r w:rsidRPr="009869C3">
              <w:rPr>
                <w:rFonts w:ascii="Times New Roman" w:hAnsi="Times New Roman" w:cs="Times New Roman"/>
                <w:b/>
                <w:bCs/>
                <w:sz w:val="24"/>
                <w:szCs w:val="24"/>
              </w:rPr>
              <w:br/>
              <w:t xml:space="preserve"> Sayı</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İSTE-Afet Yönetimi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262</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İSTE-Alternatif Yakıtlı Araçlar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344</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İSTE-Atatürkçü Düşünce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255</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İSTE-Bağımlılıkla Mücadele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204</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İSTE-Bilim ve Çocuk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203</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6</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İSTE-Bilimsel Araştırmalar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235</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7</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İSTE-Bireysel Sporlar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239</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8</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w:t>
            </w:r>
            <w:proofErr w:type="spellStart"/>
            <w:r w:rsidRPr="009869C3">
              <w:rPr>
                <w:rFonts w:ascii="Times New Roman" w:hAnsi="Times New Roman" w:cs="Times New Roman"/>
                <w:sz w:val="24"/>
                <w:szCs w:val="24"/>
              </w:rPr>
              <w:t>BisikletTopluluğu</w:t>
            </w:r>
            <w:proofErr w:type="spellEnd"/>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239</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9</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İSTE-Biyomedikal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181</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10</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İSTE-Çevre, Sıfır Atık ve İklim Değişikliği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270</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11</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 xml:space="preserve">İSTE-Denizcilik Örf </w:t>
            </w:r>
            <w:r w:rsidR="003736CB" w:rsidRPr="009869C3">
              <w:rPr>
                <w:rFonts w:ascii="Times New Roman" w:hAnsi="Times New Roman" w:cs="Times New Roman"/>
                <w:sz w:val="24"/>
                <w:szCs w:val="24"/>
              </w:rPr>
              <w:t>Âdeti</w:t>
            </w:r>
            <w:r w:rsidRPr="009869C3">
              <w:rPr>
                <w:rFonts w:ascii="Times New Roman" w:hAnsi="Times New Roman" w:cs="Times New Roman"/>
                <w:sz w:val="24"/>
                <w:szCs w:val="24"/>
              </w:rPr>
              <w:t xml:space="preserve"> ve Kariyer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60</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12</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İSTE-Denizcilik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414</w:t>
            </w:r>
          </w:p>
        </w:tc>
      </w:tr>
      <w:tr w:rsidR="009869C3" w:rsidRPr="009869C3" w:rsidTr="009869C3">
        <w:trPr>
          <w:trHeight w:val="49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13</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İSTE-Ekonomi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199</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14</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İSTE-Endüstri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203</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15</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İSTE-Engelsiz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210</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16</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İSTE-E-Spor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238</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17</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İSTE-Fotoğrafçılık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321</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18</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İSTE-Gastronomi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315</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19</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İSTE-Genç Kalite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93</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20</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İSTE-Genç Tema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267</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21</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İSTE-Genç Yazılımcılar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316</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22</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İSTE-Genç Yeşilay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173</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23</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İSTE-Gezi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310</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24</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İSTE-Güzel Sanatlar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196</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25</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İSTE-Havacılık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532</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26</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İSTE-Hayvanları Koruma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271</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lastRenderedPageBreak/>
              <w:t>27</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İSTE-IEEE (Elektrik - Elektronik Mühendisleri)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494</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28</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İSTE-İnsansız Hava Aracı  (İHA)Topluluğu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375</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29</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İSTE-İzcilik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202</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30</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İSTE-Kariyer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153</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31</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İSTE-Kentsel Tasarım ve Planlama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230</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32</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İSTE-Kişisel Verileri Koruma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154</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33</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İSTE-Kodlama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240</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34</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 xml:space="preserve">İSTE-Lojistik Yönetimi ve </w:t>
            </w:r>
            <w:proofErr w:type="spellStart"/>
            <w:r w:rsidRPr="009869C3">
              <w:rPr>
                <w:rFonts w:ascii="Times New Roman" w:hAnsi="Times New Roman" w:cs="Times New Roman"/>
                <w:sz w:val="24"/>
                <w:szCs w:val="24"/>
              </w:rPr>
              <w:t>İnovasyon</w:t>
            </w:r>
            <w:proofErr w:type="spellEnd"/>
            <w:r w:rsidRPr="009869C3">
              <w:rPr>
                <w:rFonts w:ascii="Times New Roman" w:hAnsi="Times New Roman" w:cs="Times New Roman"/>
                <w:sz w:val="24"/>
                <w:szCs w:val="24"/>
              </w:rPr>
              <w:t xml:space="preserve">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47</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35</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İSTE-Matematik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181</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36</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w:t>
            </w:r>
            <w:proofErr w:type="spellStart"/>
            <w:r w:rsidRPr="009869C3">
              <w:rPr>
                <w:rFonts w:ascii="Times New Roman" w:hAnsi="Times New Roman" w:cs="Times New Roman"/>
                <w:sz w:val="24"/>
                <w:szCs w:val="24"/>
              </w:rPr>
              <w:t>Metalurji</w:t>
            </w:r>
            <w:proofErr w:type="spellEnd"/>
            <w:r w:rsidRPr="009869C3">
              <w:rPr>
                <w:rFonts w:ascii="Times New Roman" w:hAnsi="Times New Roman" w:cs="Times New Roman"/>
                <w:sz w:val="24"/>
                <w:szCs w:val="24"/>
              </w:rPr>
              <w:t xml:space="preserve">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189</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37</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İSTE-Mimarlık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345</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38</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İSTE-Müzik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246</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39</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İSTE-Ombudsmanlık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169</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40</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İSTE-Robotik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173</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41</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İSTE-Satranç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195</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42</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İSTE-Savunma Sanayi Teknolojileri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189</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43</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İSTE-Siber Güvenlik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261</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44</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İSTE-Sosyal Sorumluluk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265</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45</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İSTE-SPE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166</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46</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İSTE-Takım Sporları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252</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47</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İSTE-Tasarım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261</w:t>
            </w:r>
          </w:p>
        </w:tc>
      </w:tr>
      <w:tr w:rsidR="009869C3" w:rsidRPr="009869C3" w:rsidTr="009869C3">
        <w:trPr>
          <w:trHeight w:val="34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48</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İSTE-Teknoloji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204</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49</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İSTE-Tiyatro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274</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50</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İSTE-Toplum Gönüllüleri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202</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51</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w:t>
            </w:r>
            <w:r w:rsidR="003736CB" w:rsidRPr="009869C3">
              <w:rPr>
                <w:rFonts w:ascii="Times New Roman" w:hAnsi="Times New Roman" w:cs="Times New Roman"/>
                <w:sz w:val="24"/>
                <w:szCs w:val="24"/>
              </w:rPr>
              <w:t>Turizm ve</w:t>
            </w:r>
            <w:r w:rsidRPr="009869C3">
              <w:rPr>
                <w:rFonts w:ascii="Times New Roman" w:hAnsi="Times New Roman" w:cs="Times New Roman"/>
                <w:sz w:val="24"/>
                <w:szCs w:val="24"/>
              </w:rPr>
              <w:t xml:space="preserve"> Kültürel Mirası Koruma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149</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52</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İSTE-Türk Halk Müziği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158</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53</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İSTE-Uluslararası İşletme ve Ticaret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274</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54</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İSTE-Uluslararası Öğrenci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237</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55</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İSTE-Yapı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158</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56</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İSTE-Yenilikçilik ve Girişimcilik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188</w:t>
            </w:r>
          </w:p>
        </w:tc>
      </w:tr>
      <w:tr w:rsidR="009869C3" w:rsidRPr="009869C3" w:rsidTr="009869C3">
        <w:trPr>
          <w:trHeight w:val="315"/>
        </w:trPr>
        <w:tc>
          <w:tcPr>
            <w:tcW w:w="611"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57</w:t>
            </w:r>
          </w:p>
        </w:tc>
        <w:tc>
          <w:tcPr>
            <w:tcW w:w="5742"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Kent Araştırmaları Topluluğu</w:t>
            </w:r>
          </w:p>
        </w:tc>
        <w:tc>
          <w:tcPr>
            <w:tcW w:w="857" w:type="dxa"/>
            <w:noWrap/>
            <w:hideMark/>
          </w:tcPr>
          <w:p w:rsidR="009869C3" w:rsidRPr="009869C3" w:rsidRDefault="009869C3" w:rsidP="009869C3">
            <w:pPr>
              <w:rPr>
                <w:rFonts w:ascii="Times New Roman" w:hAnsi="Times New Roman" w:cs="Times New Roman"/>
                <w:sz w:val="24"/>
                <w:szCs w:val="24"/>
              </w:rPr>
            </w:pPr>
            <w:r w:rsidRPr="009869C3">
              <w:rPr>
                <w:rFonts w:ascii="Times New Roman" w:hAnsi="Times New Roman" w:cs="Times New Roman"/>
                <w:sz w:val="24"/>
                <w:szCs w:val="24"/>
              </w:rPr>
              <w:t>0</w:t>
            </w:r>
          </w:p>
        </w:tc>
      </w:tr>
      <w:tr w:rsidR="009869C3" w:rsidRPr="009869C3" w:rsidTr="009869C3">
        <w:trPr>
          <w:trHeight w:val="315"/>
        </w:trPr>
        <w:tc>
          <w:tcPr>
            <w:tcW w:w="6353" w:type="dxa"/>
            <w:gridSpan w:val="2"/>
            <w:noWrap/>
            <w:hideMark/>
          </w:tcPr>
          <w:p w:rsidR="009869C3" w:rsidRPr="009869C3" w:rsidRDefault="009869C3" w:rsidP="009869C3">
            <w:pPr>
              <w:rPr>
                <w:rFonts w:ascii="Times New Roman" w:hAnsi="Times New Roman" w:cs="Times New Roman"/>
                <w:b/>
                <w:bCs/>
                <w:sz w:val="24"/>
                <w:szCs w:val="24"/>
              </w:rPr>
            </w:pPr>
            <w:r w:rsidRPr="009869C3">
              <w:rPr>
                <w:rFonts w:ascii="Times New Roman" w:hAnsi="Times New Roman" w:cs="Times New Roman"/>
                <w:b/>
                <w:bCs/>
                <w:sz w:val="24"/>
                <w:szCs w:val="24"/>
              </w:rPr>
              <w:t>Toplam Öğrenci Sayısı</w:t>
            </w:r>
          </w:p>
        </w:tc>
        <w:tc>
          <w:tcPr>
            <w:tcW w:w="857" w:type="dxa"/>
            <w:noWrap/>
            <w:hideMark/>
          </w:tcPr>
          <w:p w:rsidR="009869C3" w:rsidRPr="009869C3" w:rsidRDefault="009869C3" w:rsidP="009869C3">
            <w:pPr>
              <w:rPr>
                <w:rFonts w:ascii="Times New Roman" w:hAnsi="Times New Roman" w:cs="Times New Roman"/>
                <w:b/>
                <w:bCs/>
                <w:sz w:val="24"/>
                <w:szCs w:val="24"/>
              </w:rPr>
            </w:pPr>
            <w:r w:rsidRPr="009869C3">
              <w:rPr>
                <w:rFonts w:ascii="Times New Roman" w:hAnsi="Times New Roman" w:cs="Times New Roman"/>
                <w:b/>
                <w:bCs/>
                <w:sz w:val="24"/>
                <w:szCs w:val="24"/>
              </w:rPr>
              <w:t>13181</w:t>
            </w:r>
          </w:p>
        </w:tc>
      </w:tr>
    </w:tbl>
    <w:p w:rsidR="009869C3" w:rsidRDefault="009869C3" w:rsidP="00935D2F">
      <w:pPr>
        <w:spacing w:line="240" w:lineRule="auto"/>
        <w:rPr>
          <w:rFonts w:ascii="Times New Roman" w:hAnsi="Times New Roman" w:cs="Times New Roman"/>
          <w:sz w:val="24"/>
          <w:szCs w:val="24"/>
        </w:rPr>
      </w:pPr>
    </w:p>
    <w:p w:rsidR="00D63E41" w:rsidRDefault="00D63E41" w:rsidP="00935D2F">
      <w:pPr>
        <w:spacing w:line="240" w:lineRule="auto"/>
        <w:rPr>
          <w:rFonts w:ascii="Times New Roman" w:hAnsi="Times New Roman" w:cs="Times New Roman"/>
          <w:sz w:val="24"/>
          <w:szCs w:val="24"/>
        </w:rPr>
      </w:pPr>
      <w:r>
        <w:rPr>
          <w:rFonts w:ascii="Times New Roman" w:hAnsi="Times New Roman" w:cs="Times New Roman"/>
          <w:sz w:val="24"/>
          <w:szCs w:val="24"/>
        </w:rPr>
        <w:t>Tablo 5’</w:t>
      </w:r>
      <w:r w:rsidR="006D48A5">
        <w:rPr>
          <w:rFonts w:ascii="Times New Roman" w:hAnsi="Times New Roman" w:cs="Times New Roman"/>
          <w:sz w:val="24"/>
          <w:szCs w:val="24"/>
        </w:rPr>
        <w:t xml:space="preserve">de Başkanlığımız altında faaliyet göstermekte olan 57 Öğrenci Topluluğu ve bu toplulukların öğrenci sayıları görülmektedir. </w:t>
      </w:r>
    </w:p>
    <w:p w:rsidR="00FE2222" w:rsidRPr="00935D2F" w:rsidRDefault="009C3432" w:rsidP="00D408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Sağlık Kültür ve Spor Daire Başkanlığı, sosyal ve kültürel hizmetlerinin yanı sıra öğrencilere yemek hizmeti ve sportif faaliyetl</w:t>
      </w:r>
      <w:r w:rsidR="00D40840">
        <w:rPr>
          <w:rFonts w:ascii="Times New Roman" w:hAnsi="Times New Roman" w:cs="Times New Roman"/>
          <w:sz w:val="24"/>
          <w:szCs w:val="24"/>
        </w:rPr>
        <w:t>er içinde olanak tanımaktadır. Başkanlığımız b</w:t>
      </w:r>
      <w:bookmarkStart w:id="0" w:name="_GoBack"/>
      <w:bookmarkEnd w:id="0"/>
      <w:r>
        <w:rPr>
          <w:rFonts w:ascii="Times New Roman" w:hAnsi="Times New Roman" w:cs="Times New Roman"/>
          <w:sz w:val="24"/>
          <w:szCs w:val="24"/>
        </w:rPr>
        <w:t xml:space="preserve">irim olarak Üniversitemiz genelinde gerçekleştirilen etkinlikler ve diğer faaliyetlerde aktif olarak rol almaya devam etmektedir. </w:t>
      </w:r>
    </w:p>
    <w:sectPr w:rsidR="00FE2222" w:rsidRPr="00935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8E"/>
    <w:rsid w:val="00026F2A"/>
    <w:rsid w:val="00194CAF"/>
    <w:rsid w:val="0026232A"/>
    <w:rsid w:val="00310D96"/>
    <w:rsid w:val="003736CB"/>
    <w:rsid w:val="004115DF"/>
    <w:rsid w:val="006D48A5"/>
    <w:rsid w:val="00704BF4"/>
    <w:rsid w:val="00791BC9"/>
    <w:rsid w:val="0083738E"/>
    <w:rsid w:val="00906B0F"/>
    <w:rsid w:val="00935D2F"/>
    <w:rsid w:val="009869C3"/>
    <w:rsid w:val="009C0FFD"/>
    <w:rsid w:val="009C3432"/>
    <w:rsid w:val="00D40840"/>
    <w:rsid w:val="00D63E41"/>
    <w:rsid w:val="00FE2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7690"/>
  <w15:chartTrackingRefBased/>
  <w15:docId w15:val="{533ECB1B-EF56-4E8E-AEE7-933EBFBC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3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14566">
      <w:bodyDiv w:val="1"/>
      <w:marLeft w:val="0"/>
      <w:marRight w:val="0"/>
      <w:marTop w:val="0"/>
      <w:marBottom w:val="0"/>
      <w:divBdr>
        <w:top w:val="none" w:sz="0" w:space="0" w:color="auto"/>
        <w:left w:val="none" w:sz="0" w:space="0" w:color="auto"/>
        <w:bottom w:val="none" w:sz="0" w:space="0" w:color="auto"/>
        <w:right w:val="none" w:sz="0" w:space="0" w:color="auto"/>
      </w:divBdr>
    </w:div>
    <w:div w:id="338167986">
      <w:bodyDiv w:val="1"/>
      <w:marLeft w:val="0"/>
      <w:marRight w:val="0"/>
      <w:marTop w:val="0"/>
      <w:marBottom w:val="0"/>
      <w:divBdr>
        <w:top w:val="none" w:sz="0" w:space="0" w:color="auto"/>
        <w:left w:val="none" w:sz="0" w:space="0" w:color="auto"/>
        <w:bottom w:val="none" w:sz="0" w:space="0" w:color="auto"/>
        <w:right w:val="none" w:sz="0" w:space="0" w:color="auto"/>
      </w:divBdr>
    </w:div>
    <w:div w:id="481233699">
      <w:bodyDiv w:val="1"/>
      <w:marLeft w:val="0"/>
      <w:marRight w:val="0"/>
      <w:marTop w:val="0"/>
      <w:marBottom w:val="0"/>
      <w:divBdr>
        <w:top w:val="none" w:sz="0" w:space="0" w:color="auto"/>
        <w:left w:val="none" w:sz="0" w:space="0" w:color="auto"/>
        <w:bottom w:val="none" w:sz="0" w:space="0" w:color="auto"/>
        <w:right w:val="none" w:sz="0" w:space="0" w:color="auto"/>
      </w:divBdr>
    </w:div>
    <w:div w:id="603610998">
      <w:bodyDiv w:val="1"/>
      <w:marLeft w:val="0"/>
      <w:marRight w:val="0"/>
      <w:marTop w:val="0"/>
      <w:marBottom w:val="0"/>
      <w:divBdr>
        <w:top w:val="none" w:sz="0" w:space="0" w:color="auto"/>
        <w:left w:val="none" w:sz="0" w:space="0" w:color="auto"/>
        <w:bottom w:val="none" w:sz="0" w:space="0" w:color="auto"/>
        <w:right w:val="none" w:sz="0" w:space="0" w:color="auto"/>
      </w:divBdr>
    </w:div>
    <w:div w:id="733746482">
      <w:bodyDiv w:val="1"/>
      <w:marLeft w:val="0"/>
      <w:marRight w:val="0"/>
      <w:marTop w:val="0"/>
      <w:marBottom w:val="0"/>
      <w:divBdr>
        <w:top w:val="none" w:sz="0" w:space="0" w:color="auto"/>
        <w:left w:val="none" w:sz="0" w:space="0" w:color="auto"/>
        <w:bottom w:val="none" w:sz="0" w:space="0" w:color="auto"/>
        <w:right w:val="none" w:sz="0" w:space="0" w:color="auto"/>
      </w:divBdr>
    </w:div>
    <w:div w:id="761609418">
      <w:bodyDiv w:val="1"/>
      <w:marLeft w:val="0"/>
      <w:marRight w:val="0"/>
      <w:marTop w:val="0"/>
      <w:marBottom w:val="0"/>
      <w:divBdr>
        <w:top w:val="none" w:sz="0" w:space="0" w:color="auto"/>
        <w:left w:val="none" w:sz="0" w:space="0" w:color="auto"/>
        <w:bottom w:val="none" w:sz="0" w:space="0" w:color="auto"/>
        <w:right w:val="none" w:sz="0" w:space="0" w:color="auto"/>
      </w:divBdr>
    </w:div>
    <w:div w:id="851526022">
      <w:bodyDiv w:val="1"/>
      <w:marLeft w:val="0"/>
      <w:marRight w:val="0"/>
      <w:marTop w:val="0"/>
      <w:marBottom w:val="0"/>
      <w:divBdr>
        <w:top w:val="none" w:sz="0" w:space="0" w:color="auto"/>
        <w:left w:val="none" w:sz="0" w:space="0" w:color="auto"/>
        <w:bottom w:val="none" w:sz="0" w:space="0" w:color="auto"/>
        <w:right w:val="none" w:sz="0" w:space="0" w:color="auto"/>
      </w:divBdr>
    </w:div>
    <w:div w:id="875435520">
      <w:bodyDiv w:val="1"/>
      <w:marLeft w:val="0"/>
      <w:marRight w:val="0"/>
      <w:marTop w:val="0"/>
      <w:marBottom w:val="0"/>
      <w:divBdr>
        <w:top w:val="none" w:sz="0" w:space="0" w:color="auto"/>
        <w:left w:val="none" w:sz="0" w:space="0" w:color="auto"/>
        <w:bottom w:val="none" w:sz="0" w:space="0" w:color="auto"/>
        <w:right w:val="none" w:sz="0" w:space="0" w:color="auto"/>
      </w:divBdr>
    </w:div>
    <w:div w:id="896932933">
      <w:bodyDiv w:val="1"/>
      <w:marLeft w:val="0"/>
      <w:marRight w:val="0"/>
      <w:marTop w:val="0"/>
      <w:marBottom w:val="0"/>
      <w:divBdr>
        <w:top w:val="none" w:sz="0" w:space="0" w:color="auto"/>
        <w:left w:val="none" w:sz="0" w:space="0" w:color="auto"/>
        <w:bottom w:val="none" w:sz="0" w:space="0" w:color="auto"/>
        <w:right w:val="none" w:sz="0" w:space="0" w:color="auto"/>
      </w:divBdr>
    </w:div>
    <w:div w:id="1296059653">
      <w:bodyDiv w:val="1"/>
      <w:marLeft w:val="0"/>
      <w:marRight w:val="0"/>
      <w:marTop w:val="0"/>
      <w:marBottom w:val="0"/>
      <w:divBdr>
        <w:top w:val="none" w:sz="0" w:space="0" w:color="auto"/>
        <w:left w:val="none" w:sz="0" w:space="0" w:color="auto"/>
        <w:bottom w:val="none" w:sz="0" w:space="0" w:color="auto"/>
        <w:right w:val="none" w:sz="0" w:space="0" w:color="auto"/>
      </w:divBdr>
    </w:div>
    <w:div w:id="1328709364">
      <w:bodyDiv w:val="1"/>
      <w:marLeft w:val="0"/>
      <w:marRight w:val="0"/>
      <w:marTop w:val="0"/>
      <w:marBottom w:val="0"/>
      <w:divBdr>
        <w:top w:val="none" w:sz="0" w:space="0" w:color="auto"/>
        <w:left w:val="none" w:sz="0" w:space="0" w:color="auto"/>
        <w:bottom w:val="none" w:sz="0" w:space="0" w:color="auto"/>
        <w:right w:val="none" w:sz="0" w:space="0" w:color="auto"/>
      </w:divBdr>
    </w:div>
    <w:div w:id="1560551404">
      <w:bodyDiv w:val="1"/>
      <w:marLeft w:val="0"/>
      <w:marRight w:val="0"/>
      <w:marTop w:val="0"/>
      <w:marBottom w:val="0"/>
      <w:divBdr>
        <w:top w:val="none" w:sz="0" w:space="0" w:color="auto"/>
        <w:left w:val="none" w:sz="0" w:space="0" w:color="auto"/>
        <w:bottom w:val="none" w:sz="0" w:space="0" w:color="auto"/>
        <w:right w:val="none" w:sz="0" w:space="0" w:color="auto"/>
      </w:divBdr>
    </w:div>
    <w:div w:id="17069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933</Words>
  <Characters>5321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2024-02-08T07:57:00Z</dcterms:created>
  <dcterms:modified xsi:type="dcterms:W3CDTF">2024-02-08T11:00:00Z</dcterms:modified>
</cp:coreProperties>
</file>